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E11F" w14:textId="52C0DB8F" w:rsidR="00090B99" w:rsidRPr="00CD6564" w:rsidRDefault="0097026D" w:rsidP="000E6566">
      <w:pPr>
        <w:pStyle w:val="Titel"/>
      </w:pPr>
      <w:bookmarkStart w:id="0" w:name="_GoBack"/>
      <w:bookmarkEnd w:id="0"/>
      <w:r>
        <w:t>GKL’s s</w:t>
      </w:r>
      <w:r w:rsidR="00090B99" w:rsidRPr="00CD6564">
        <w:t>kriftlig</w:t>
      </w:r>
      <w:r>
        <w:t>e</w:t>
      </w:r>
      <w:r w:rsidR="00090B99" w:rsidRPr="00CD6564">
        <w:t xml:space="preserve"> beretning </w:t>
      </w:r>
      <w:r>
        <w:t xml:space="preserve">for </w:t>
      </w:r>
      <w:r w:rsidR="00090B99" w:rsidRPr="00CD6564">
        <w:t>201</w:t>
      </w:r>
      <w:r w:rsidR="00EA1785">
        <w:t>5</w:t>
      </w:r>
    </w:p>
    <w:p w14:paraId="6EBA3131" w14:textId="33E01245" w:rsidR="005610BC" w:rsidRDefault="00EA1785" w:rsidP="00F96339">
      <w:r>
        <w:t xml:space="preserve">Den skriftlige beretning giver kredsstyrelsens </w:t>
      </w:r>
      <w:r w:rsidR="0028106D" w:rsidRPr="00D306F9">
        <w:t>overblik</w:t>
      </w:r>
      <w:r w:rsidR="00090B99" w:rsidRPr="00D306F9">
        <w:t xml:space="preserve"> over nogle af de vigtigste fagpolitiske aktiviteter </w:t>
      </w:r>
      <w:r w:rsidR="0028106D" w:rsidRPr="00D306F9">
        <w:t xml:space="preserve">i det </w:t>
      </w:r>
      <w:r w:rsidR="00DE6EB1">
        <w:t xml:space="preserve">forløbne </w:t>
      </w:r>
      <w:r w:rsidR="0028106D" w:rsidRPr="00D306F9">
        <w:t>år</w:t>
      </w:r>
      <w:r w:rsidR="00090B99" w:rsidRPr="00D306F9">
        <w:t>. Den skriftlige beretning skal ses i sammenhæng med den mundtlig</w:t>
      </w:r>
      <w:r w:rsidR="00221D70" w:rsidRPr="00D306F9">
        <w:t>e beretning, der fremlægges på g</w:t>
      </w:r>
      <w:r w:rsidR="00090B99" w:rsidRPr="00D306F9">
        <w:t>eneralforsamlingen. Vi ser frem til en god og konstruktiv debat om indholdet af den samlede beretning på generalforsamlingen.</w:t>
      </w:r>
    </w:p>
    <w:p w14:paraId="61F69B46" w14:textId="4CAFB4BB" w:rsidR="000F37A2" w:rsidRDefault="000F37A2" w:rsidP="000F37A2">
      <w:pPr>
        <w:pStyle w:val="Overskrift1"/>
      </w:pPr>
      <w:r>
        <w:t>Fagligt</w:t>
      </w:r>
    </w:p>
    <w:p w14:paraId="425B2B06" w14:textId="6A91B83A" w:rsidR="00DE778E" w:rsidRDefault="00DE778E" w:rsidP="00F96339">
      <w:r>
        <w:t>På generalforsamlingen 201</w:t>
      </w:r>
      <w:r w:rsidR="00B92966">
        <w:t>5</w:t>
      </w:r>
      <w:r>
        <w:t xml:space="preserve"> stod vi med en netop indgået overenskomst mellem K</w:t>
      </w:r>
      <w:r w:rsidR="007559BE">
        <w:t xml:space="preserve">ommunernes </w:t>
      </w:r>
      <w:r>
        <w:t>L</w:t>
      </w:r>
      <w:r w:rsidR="007559BE">
        <w:t>andsforening</w:t>
      </w:r>
      <w:r>
        <w:t xml:space="preserve"> </w:t>
      </w:r>
      <w:r w:rsidR="007559BE">
        <w:t xml:space="preserve">(KL) </w:t>
      </w:r>
      <w:r>
        <w:t>og L</w:t>
      </w:r>
      <w:r w:rsidR="007559BE">
        <w:t xml:space="preserve">ærernes </w:t>
      </w:r>
      <w:r>
        <w:t>C</w:t>
      </w:r>
      <w:r w:rsidR="007559BE">
        <w:t>entralorganisation (LC)</w:t>
      </w:r>
      <w:r>
        <w:t xml:space="preserve">, hvor det vigtigste for lærernes arbejdsvilkår var enigheden om </w:t>
      </w:r>
      <w:r w:rsidR="00A921C8">
        <w:t xml:space="preserve">de </w:t>
      </w:r>
      <w:r w:rsidRPr="00DE778E">
        <w:t>15 punkter</w:t>
      </w:r>
      <w:r w:rsidR="007E1E6E">
        <w:t>, der forsøgte at forbedre lærernes arbejdsvilkår under Lov 409</w:t>
      </w:r>
      <w:r w:rsidR="00D84E50">
        <w:t>. D</w:t>
      </w:r>
      <w:r w:rsidR="007E1E6E">
        <w:t xml:space="preserve">e 15 punkter </w:t>
      </w:r>
      <w:r w:rsidRPr="00DE778E">
        <w:t>præciserer ra</w:t>
      </w:r>
      <w:r w:rsidR="00B4627A">
        <w:t>mmerne for lærernes arbejdstid i forhold til skolernes p</w:t>
      </w:r>
      <w:r>
        <w:t>lanlægning af skoleåret, arbejdstidens tilrettelæggelse samt opgørelse af arbejdstiden.</w:t>
      </w:r>
    </w:p>
    <w:p w14:paraId="08492288" w14:textId="7463A973" w:rsidR="007E1E6E" w:rsidRDefault="00B4627A">
      <w:r>
        <w:t xml:space="preserve">I første </w:t>
      </w:r>
      <w:r w:rsidR="007559BE">
        <w:t>uge af elevernes sommerferie blev</w:t>
      </w:r>
      <w:r>
        <w:t xml:space="preserve"> </w:t>
      </w:r>
      <w:r w:rsidR="007559BE">
        <w:t xml:space="preserve">en Fælles Forståelse mellem Gentofte Kommune og GKL om </w:t>
      </w:r>
      <w:r>
        <w:t>omsætning af de 15 punkte</w:t>
      </w:r>
      <w:r w:rsidR="007559BE">
        <w:t xml:space="preserve">r færdig. </w:t>
      </w:r>
      <w:r w:rsidR="007E1E6E">
        <w:t>Det fremskredne t</w:t>
      </w:r>
      <w:r>
        <w:t>idspunkt</w:t>
      </w:r>
      <w:r w:rsidR="005610BC">
        <w:t xml:space="preserve"> betød</w:t>
      </w:r>
      <w:r>
        <w:t xml:space="preserve">, at det </w:t>
      </w:r>
      <w:r>
        <w:lastRenderedPageBreak/>
        <w:t>blev svært at få implementeret de 15 punkter</w:t>
      </w:r>
      <w:r w:rsidR="008036B0">
        <w:t>,</w:t>
      </w:r>
      <w:r w:rsidR="00474E86">
        <w:t xml:space="preserve"> og </w:t>
      </w:r>
      <w:r w:rsidR="007559BE">
        <w:t xml:space="preserve">dermed </w:t>
      </w:r>
      <w:r w:rsidR="00474E86">
        <w:t>intentionen om at kvalitetssikre rammerne om lærernes arbejde.</w:t>
      </w:r>
      <w:r w:rsidR="00FB0553">
        <w:t xml:space="preserve"> </w:t>
      </w:r>
    </w:p>
    <w:p w14:paraId="64C464EB" w14:textId="2E68967E" w:rsidR="00460B50" w:rsidRDefault="007E1E6E">
      <w:r>
        <w:t>En del af den Fælles Forståelse blev samtidig en aftale om at samle op på skolernes evne og mulighed for</w:t>
      </w:r>
      <w:r w:rsidR="00460B50">
        <w:t xml:space="preserve"> at løse kerneydelsen. </w:t>
      </w:r>
      <w:r>
        <w:t xml:space="preserve">Indsamlingen af oplysninger fra skolerne har givet et </w:t>
      </w:r>
      <w:r w:rsidR="00460B50">
        <w:t>brugbart overblik over</w:t>
      </w:r>
      <w:r w:rsidR="005610BC">
        <w:t>,</w:t>
      </w:r>
      <w:r w:rsidR="00460B50">
        <w:t xml:space="preserve"> hvor der er kommet nogle rimelige løsninger</w:t>
      </w:r>
      <w:r>
        <w:t xml:space="preserve">, men det har samtidig </w:t>
      </w:r>
      <w:r w:rsidR="00460B50">
        <w:t xml:space="preserve">også </w:t>
      </w:r>
      <w:r>
        <w:t>givet</w:t>
      </w:r>
      <w:r w:rsidR="00460B50">
        <w:t xml:space="preserve"> et klarere billede af, hvor GKL fremadrettet </w:t>
      </w:r>
      <w:r>
        <w:t xml:space="preserve">skal have fokus. Det er for eksempel helt tydeligt, at </w:t>
      </w:r>
      <w:r w:rsidR="00474E86">
        <w:t>vi for andet år i træk imellem skolerne ser store forskelle på</w:t>
      </w:r>
      <w:r w:rsidR="00460B50" w:rsidRPr="00460B50">
        <w:t xml:space="preserve"> </w:t>
      </w:r>
      <w:r w:rsidR="00460B50">
        <w:t>det antal undervisningstimer</w:t>
      </w:r>
      <w:r w:rsidR="005610BC">
        <w:t>,</w:t>
      </w:r>
      <w:r w:rsidR="00460B50">
        <w:t xml:space="preserve"> lærerne forpligtes til at læse</w:t>
      </w:r>
      <w:r w:rsidR="008036B0">
        <w:t>,</w:t>
      </w:r>
      <w:r w:rsidR="00460B50">
        <w:t xml:space="preserve"> og i forlængelse heraf en udfordring for</w:t>
      </w:r>
      <w:r w:rsidR="00474E86">
        <w:t xml:space="preserve"> lærernes mulighed for at </w:t>
      </w:r>
      <w:r w:rsidR="00460B50">
        <w:t xml:space="preserve">levere </w:t>
      </w:r>
      <w:r w:rsidR="00474E86">
        <w:t>kvalificeret</w:t>
      </w:r>
      <w:r w:rsidR="00460B50">
        <w:t xml:space="preserve"> undervisning.</w:t>
      </w:r>
    </w:p>
    <w:p w14:paraId="384D0C12" w14:textId="5CE37E72" w:rsidR="008B7F58" w:rsidRDefault="00F035CA" w:rsidP="005D67D6">
      <w:r>
        <w:t>Den</w:t>
      </w:r>
      <w:r w:rsidR="00460B50">
        <w:t xml:space="preserve"> Fælles Forståelse </w:t>
      </w:r>
      <w:r>
        <w:t xml:space="preserve">om </w:t>
      </w:r>
      <w:r w:rsidR="005D67D6">
        <w:t>skolernes planlægning, arbejdstidens tilrettelæggelse og opgørelse af arbejdstiden har på nogle områder givet en tiltrængt ensartet styring og udmøntning af lærernes arbejdstid og</w:t>
      </w:r>
      <w:r w:rsidR="00B14E58">
        <w:t xml:space="preserve"> vilkår. Vi har blandt andet gennem forståelsen sikret</w:t>
      </w:r>
      <w:r w:rsidR="005610BC">
        <w:t>,</w:t>
      </w:r>
      <w:r w:rsidR="00B14E58">
        <w:t xml:space="preserve"> at d</w:t>
      </w:r>
      <w:r w:rsidR="00B14E58" w:rsidRPr="00DB0526">
        <w:t xml:space="preserve">et estimerede tidsforbrug </w:t>
      </w:r>
      <w:r>
        <w:t>til opgaverne generelt</w:t>
      </w:r>
      <w:r w:rsidR="006724C0">
        <w:t>,</w:t>
      </w:r>
      <w:r>
        <w:t xml:space="preserve"> og vigtigere specifikt for</w:t>
      </w:r>
      <w:r w:rsidR="00B14E58" w:rsidRPr="00DB0526">
        <w:t xml:space="preserve"> forberedels</w:t>
      </w:r>
      <w:r w:rsidR="00B14E58">
        <w:t>e</w:t>
      </w:r>
      <w:r>
        <w:t>n</w:t>
      </w:r>
      <w:r w:rsidR="006724C0">
        <w:t>,</w:t>
      </w:r>
      <w:r w:rsidR="00B14E58" w:rsidRPr="00DB0526">
        <w:t xml:space="preserve"> angives samlet </w:t>
      </w:r>
      <w:r w:rsidR="00B14E58">
        <w:t>på opga</w:t>
      </w:r>
      <w:r>
        <w:t>veoversigten. D</w:t>
      </w:r>
      <w:r w:rsidR="00B14E58">
        <w:t xml:space="preserve">er er dog stadig nogle skoler, hvor det kræver jævnt komplicerede </w:t>
      </w:r>
      <w:r w:rsidR="001C7C8B">
        <w:t>udregninger</w:t>
      </w:r>
      <w:r w:rsidR="00B14E58">
        <w:t xml:space="preserve"> at tyde</w:t>
      </w:r>
      <w:r w:rsidR="005610BC">
        <w:t>,</w:t>
      </w:r>
      <w:r w:rsidR="00B14E58">
        <w:t xml:space="preserve"> hvilke forventninger der er </w:t>
      </w:r>
      <w:r>
        <w:t>fra ledelsen</w:t>
      </w:r>
      <w:r w:rsidR="005610BC">
        <w:t>,</w:t>
      </w:r>
      <w:r>
        <w:t xml:space="preserve"> og hvor </w:t>
      </w:r>
      <w:r w:rsidR="00B14E58">
        <w:t>tiden til forberedelse</w:t>
      </w:r>
      <w:r>
        <w:t xml:space="preserve"> nærmest er umulig for den enkelte lærer at se</w:t>
      </w:r>
      <w:r w:rsidR="00B14E58">
        <w:t>. Det giver lærerne ringe vilkår i prioriteringen af opgaver</w:t>
      </w:r>
      <w:r>
        <w:t>ne</w:t>
      </w:r>
      <w:r w:rsidR="00B14E58">
        <w:t xml:space="preserve"> og</w:t>
      </w:r>
      <w:r>
        <w:t xml:space="preserve"> </w:t>
      </w:r>
      <w:r w:rsidR="00BA635C">
        <w:t>medfører</w:t>
      </w:r>
      <w:r>
        <w:t xml:space="preserve"> ofte</w:t>
      </w:r>
      <w:r w:rsidR="005610BC">
        <w:t>,</w:t>
      </w:r>
      <w:r>
        <w:t xml:space="preserve"> at det bliver tiden til planlægning og forberedelse</w:t>
      </w:r>
      <w:r w:rsidR="005610BC">
        <w:t>,</w:t>
      </w:r>
      <w:r>
        <w:t xml:space="preserve"> der holder for. D</w:t>
      </w:r>
      <w:r w:rsidR="00B14E58">
        <w:t xml:space="preserve">et må siges at være alt andet end </w:t>
      </w:r>
      <w:r w:rsidR="00B14E58">
        <w:lastRenderedPageBreak/>
        <w:t>transparent og tydeligt, værdier der ellers er aftalt i enighed mellem kommunen og GKL.</w:t>
      </w:r>
    </w:p>
    <w:p w14:paraId="1BC39E08" w14:textId="73258AC8" w:rsidR="008E2B01" w:rsidRDefault="00F035CA" w:rsidP="005D67D6">
      <w:pPr>
        <w:rPr>
          <w:rFonts w:ascii="Calibri" w:hAnsi="Calibri"/>
          <w:color w:val="000000"/>
        </w:rPr>
      </w:pPr>
      <w:r>
        <w:t>Allerede i september så vi os nødsaget til at rette henvendelse til kommunen for at gøre dem opmærksom på den forpligtelse</w:t>
      </w:r>
      <w:r w:rsidR="006724C0">
        <w:t>,</w:t>
      </w:r>
      <w:r>
        <w:t xml:space="preserve"> skolelederne</w:t>
      </w:r>
      <w:r w:rsidR="006724C0">
        <w:t>,</w:t>
      </w:r>
      <w:r>
        <w:t xml:space="preserve"> i</w:t>
      </w:r>
      <w:r w:rsidR="008B7F58">
        <w:t xml:space="preserve"> henhold til Lov</w:t>
      </w:r>
      <w:r>
        <w:t xml:space="preserve"> </w:t>
      </w:r>
      <w:r w:rsidR="008B7F58">
        <w:t>409</w:t>
      </w:r>
      <w:r w:rsidR="006724C0">
        <w:t>,</w:t>
      </w:r>
      <w:r w:rsidR="005610BC">
        <w:t xml:space="preserve"> har</w:t>
      </w:r>
      <w:r>
        <w:t xml:space="preserve"> til at opgøre lærernes præsterede arbejdstid.</w:t>
      </w:r>
      <w:r w:rsidR="008B7F58">
        <w:t xml:space="preserve"> </w:t>
      </w:r>
      <w:r w:rsidR="008422E3">
        <w:t>En opgave der kræver</w:t>
      </w:r>
      <w:r w:rsidR="005610BC">
        <w:t>,</w:t>
      </w:r>
      <w:r w:rsidR="008422E3">
        <w:t xml:space="preserve"> at lederen har et minimum af begreb </w:t>
      </w:r>
      <w:r w:rsidR="008E2B01">
        <w:t>o</w:t>
      </w:r>
      <w:r w:rsidR="008422E3">
        <w:t>m</w:t>
      </w:r>
      <w:r w:rsidR="005610BC">
        <w:t>,</w:t>
      </w:r>
      <w:r w:rsidR="008422E3">
        <w:t xml:space="preserve"> hvornår lærerne arbejder</w:t>
      </w:r>
      <w:r w:rsidR="005610BC">
        <w:t>,</w:t>
      </w:r>
      <w:r w:rsidR="008422E3">
        <w:t xml:space="preserve"> og hvornår de ikke gør. Kombineret med den fleksibilitet lærerne trods alt stadig har, kræver det en beskrivelse af</w:t>
      </w:r>
      <w:r w:rsidR="005610BC">
        <w:t>,</w:t>
      </w:r>
      <w:r w:rsidR="008422E3">
        <w:t xml:space="preserve"> hvordan der følges op på lærernes præsterede arbejdstid.</w:t>
      </w:r>
      <w:r w:rsidR="008E2B01">
        <w:t xml:space="preserve"> Når det er vigtigt for lærerne, </w:t>
      </w:r>
      <w:r w:rsidR="00360D73">
        <w:t>at den præsterede arbejdstid bliver registreret, er det</w:t>
      </w:r>
      <w:r w:rsidR="008E2B01">
        <w:t xml:space="preserve"> blandt andet fordi</w:t>
      </w:r>
      <w:r w:rsidR="00360D73">
        <w:t>,</w:t>
      </w:r>
      <w:r w:rsidR="008E2B01">
        <w:t xml:space="preserve"> </w:t>
      </w:r>
      <w:r w:rsidR="008E2B01">
        <w:rPr>
          <w:rFonts w:ascii="Calibri" w:hAnsi="Calibri"/>
          <w:color w:val="000000"/>
        </w:rPr>
        <w:t xml:space="preserve">det er vigtigt at kunne afgøre, om den enkelte lærers præsterede </w:t>
      </w:r>
      <w:r w:rsidR="00BA635C">
        <w:rPr>
          <w:rFonts w:ascii="Calibri" w:hAnsi="Calibri"/>
          <w:color w:val="000000"/>
        </w:rPr>
        <w:t>arbejdstid overstiger årsnormen</w:t>
      </w:r>
      <w:r w:rsidR="001C7C8B">
        <w:rPr>
          <w:rFonts w:ascii="Calibri" w:hAnsi="Calibri"/>
          <w:color w:val="000000"/>
        </w:rPr>
        <w:t>.</w:t>
      </w:r>
      <w:r w:rsidR="00BA635C">
        <w:rPr>
          <w:rFonts w:ascii="Calibri" w:hAnsi="Calibri"/>
          <w:color w:val="000000"/>
        </w:rPr>
        <w:t xml:space="preserve"> </w:t>
      </w:r>
      <w:r w:rsidR="001C7C8B">
        <w:rPr>
          <w:rFonts w:ascii="Calibri" w:hAnsi="Calibri"/>
          <w:color w:val="000000"/>
        </w:rPr>
        <w:t xml:space="preserve">Denne tidsregistrering er lærerens dokumentation for </w:t>
      </w:r>
      <w:r w:rsidR="00BA635C">
        <w:rPr>
          <w:rFonts w:ascii="Calibri" w:hAnsi="Calibri"/>
          <w:color w:val="000000"/>
        </w:rPr>
        <w:t xml:space="preserve">at få </w:t>
      </w:r>
      <w:r w:rsidR="008E2B01">
        <w:rPr>
          <w:rFonts w:ascii="Calibri" w:hAnsi="Calibri"/>
          <w:color w:val="000000"/>
        </w:rPr>
        <w:t xml:space="preserve">godtgjort overarbejde. </w:t>
      </w:r>
    </w:p>
    <w:p w14:paraId="6634844E" w14:textId="6DC4B4CF" w:rsidR="00084B9E" w:rsidRDefault="00BA635C" w:rsidP="005D67D6">
      <w:pPr>
        <w:rPr>
          <w:rFonts w:ascii="Calibri" w:hAnsi="Calibri"/>
          <w:color w:val="000000"/>
        </w:rPr>
      </w:pPr>
      <w:r>
        <w:rPr>
          <w:rFonts w:ascii="Calibri" w:hAnsi="Calibri"/>
          <w:color w:val="000000"/>
        </w:rPr>
        <w:t>Opsamlingen på Fælles Forståelse, planl</w:t>
      </w:r>
      <w:r w:rsidR="001C7C8B">
        <w:rPr>
          <w:rFonts w:ascii="Calibri" w:hAnsi="Calibri"/>
          <w:color w:val="000000"/>
        </w:rPr>
        <w:t>ægningen af indeværende skoleår og</w:t>
      </w:r>
      <w:r>
        <w:rPr>
          <w:rFonts w:ascii="Calibri" w:hAnsi="Calibri"/>
          <w:color w:val="000000"/>
        </w:rPr>
        <w:t xml:space="preserve"> DLF-undersøgelsen fra efteråret om implementeringen af </w:t>
      </w:r>
      <w:r w:rsidR="001C7C8B">
        <w:rPr>
          <w:rFonts w:ascii="Calibri" w:hAnsi="Calibri"/>
          <w:color w:val="000000"/>
        </w:rPr>
        <w:t>OK</w:t>
      </w:r>
      <w:r w:rsidR="006724C0">
        <w:rPr>
          <w:rFonts w:ascii="Calibri" w:hAnsi="Calibri"/>
          <w:color w:val="000000"/>
        </w:rPr>
        <w:t>15</w:t>
      </w:r>
      <w:r>
        <w:rPr>
          <w:rFonts w:ascii="Calibri" w:hAnsi="Calibri"/>
          <w:color w:val="000000"/>
        </w:rPr>
        <w:t xml:space="preserve"> </w:t>
      </w:r>
      <w:r w:rsidR="001C7C8B">
        <w:rPr>
          <w:rFonts w:ascii="Calibri" w:hAnsi="Calibri"/>
          <w:color w:val="000000"/>
        </w:rPr>
        <w:t>har været</w:t>
      </w:r>
      <w:r>
        <w:rPr>
          <w:rFonts w:ascii="Calibri" w:hAnsi="Calibri"/>
          <w:color w:val="000000"/>
        </w:rPr>
        <w:t xml:space="preserve"> omdrejningspunktet for </w:t>
      </w:r>
      <w:r w:rsidR="001C7C8B">
        <w:rPr>
          <w:rFonts w:ascii="Calibri" w:hAnsi="Calibri"/>
          <w:color w:val="000000"/>
        </w:rPr>
        <w:t>de nu afsluttede</w:t>
      </w:r>
      <w:r>
        <w:rPr>
          <w:rFonts w:ascii="Calibri" w:hAnsi="Calibri"/>
          <w:color w:val="000000"/>
        </w:rPr>
        <w:t xml:space="preserve"> forhandlinger</w:t>
      </w:r>
      <w:r w:rsidR="001C7C8B">
        <w:rPr>
          <w:rFonts w:ascii="Calibri" w:hAnsi="Calibri"/>
          <w:color w:val="000000"/>
        </w:rPr>
        <w:t xml:space="preserve"> om en revision af den Fælles Forståelse. Denne danner nu grundlag for planlægningen af skoleåret 2016-2017.</w:t>
      </w:r>
    </w:p>
    <w:p w14:paraId="73BA4FF3" w14:textId="77777777" w:rsidR="00084B9E" w:rsidRDefault="00624F2B" w:rsidP="00B92966">
      <w:pPr>
        <w:pStyle w:val="Overskrift3"/>
      </w:pPr>
      <w:r w:rsidRPr="00624F2B">
        <w:t>Antallet af undervisningstimer</w:t>
      </w:r>
    </w:p>
    <w:p w14:paraId="649E9358" w14:textId="5E53879B" w:rsidR="00EA0396" w:rsidRDefault="00084B9E" w:rsidP="00084B9E">
      <w:r>
        <w:t xml:space="preserve">Parolen fra KL og senere </w:t>
      </w:r>
      <w:r w:rsidR="004E3285">
        <w:t>fulgt af</w:t>
      </w:r>
      <w:r>
        <w:t xml:space="preserve"> koret fra Gentofte Kommune </w:t>
      </w:r>
      <w:r w:rsidR="004E3285">
        <w:t xml:space="preserve">skortede ikke </w:t>
      </w:r>
      <w:r>
        <w:t>på tilkendegivelser om</w:t>
      </w:r>
      <w:r w:rsidR="00360D73">
        <w:t>,</w:t>
      </w:r>
      <w:r>
        <w:t xml:space="preserve"> at lærerne</w:t>
      </w:r>
      <w:r w:rsidR="00624F2B" w:rsidRPr="00624F2B">
        <w:t xml:space="preserve"> ikke</w:t>
      </w:r>
      <w:r>
        <w:t xml:space="preserve"> skal</w:t>
      </w:r>
      <w:r w:rsidR="00624F2B" w:rsidRPr="00624F2B">
        <w:t xml:space="preserve"> arbejde mere, </w:t>
      </w:r>
      <w:r>
        <w:t xml:space="preserve">men undervise </w:t>
      </w:r>
      <w:r w:rsidR="00981920">
        <w:t xml:space="preserve">i gennemsnit </w:t>
      </w:r>
      <w:r w:rsidR="000141DD">
        <w:t>to</w:t>
      </w:r>
      <w:r>
        <w:t xml:space="preserve"> timer mere</w:t>
      </w:r>
      <w:r w:rsidR="00981920">
        <w:t xml:space="preserve"> om </w:t>
      </w:r>
      <w:r w:rsidR="00981920">
        <w:lastRenderedPageBreak/>
        <w:t>ugen.</w:t>
      </w:r>
      <w:r w:rsidR="004E3285">
        <w:t xml:space="preserve"> Det er </w:t>
      </w:r>
      <w:r w:rsidR="000141DD">
        <w:t>muligt</w:t>
      </w:r>
      <w:r w:rsidR="00981920">
        <w:t>,</w:t>
      </w:r>
      <w:r w:rsidR="004E3285">
        <w:t xml:space="preserve"> at l</w:t>
      </w:r>
      <w:r w:rsidR="00624F2B" w:rsidRPr="00624F2B">
        <w:t xml:space="preserve">ærerne kan undervise mere, hvis </w:t>
      </w:r>
      <w:r w:rsidR="00DD34B3">
        <w:t xml:space="preserve">vilkårene </w:t>
      </w:r>
      <w:r w:rsidR="00624F2B" w:rsidRPr="00624F2B">
        <w:t xml:space="preserve">for </w:t>
      </w:r>
      <w:r w:rsidR="00DD34B3">
        <w:t xml:space="preserve">planlægning, </w:t>
      </w:r>
      <w:r w:rsidR="00624F2B" w:rsidRPr="00624F2B">
        <w:t xml:space="preserve">forberedelse og efterbehandling er til stede </w:t>
      </w:r>
      <w:r w:rsidR="00DD34B3">
        <w:t xml:space="preserve">både </w:t>
      </w:r>
      <w:r w:rsidR="00624F2B" w:rsidRPr="00624F2B">
        <w:t>individuelt og i teamet</w:t>
      </w:r>
      <w:r w:rsidR="000141DD">
        <w:t>.</w:t>
      </w:r>
      <w:r w:rsidR="00DD34B3">
        <w:t xml:space="preserve"> Vi kan se af de indsamlede opgaveoversigter fra skolerne</w:t>
      </w:r>
      <w:r w:rsidR="00981920">
        <w:t>,</w:t>
      </w:r>
      <w:r w:rsidR="00DD34B3">
        <w:t xml:space="preserve"> at langt de fleste </w:t>
      </w:r>
      <w:r w:rsidR="000141DD">
        <w:t>lærer</w:t>
      </w:r>
      <w:r w:rsidR="00624F2B" w:rsidRPr="00624F2B">
        <w:t xml:space="preserve">e </w:t>
      </w:r>
      <w:r w:rsidR="000141DD">
        <w:t xml:space="preserve">fortsat </w:t>
      </w:r>
      <w:r w:rsidR="00DD34B3" w:rsidRPr="00624F2B">
        <w:t xml:space="preserve">dynges </w:t>
      </w:r>
      <w:r w:rsidR="00624F2B" w:rsidRPr="00624F2B">
        <w:t>til med massive krav om mange undervisningstimer, krav om møder og samarbejde</w:t>
      </w:r>
      <w:r w:rsidR="00DD34B3">
        <w:t>, og e</w:t>
      </w:r>
      <w:r w:rsidR="00981920">
        <w:t>t</w:t>
      </w:r>
      <w:r w:rsidR="00DD34B3">
        <w:t xml:space="preserve"> </w:t>
      </w:r>
      <w:r w:rsidR="00981920">
        <w:t>uformindsket</w:t>
      </w:r>
      <w:r w:rsidR="00DD34B3">
        <w:t xml:space="preserve"> krav om at</w:t>
      </w:r>
      <w:r w:rsidR="004715C8">
        <w:t xml:space="preserve"> stå på mål for </w:t>
      </w:r>
      <w:r w:rsidR="000141DD">
        <w:t xml:space="preserve">stadig </w:t>
      </w:r>
      <w:r w:rsidR="00D84E50">
        <w:t>flere</w:t>
      </w:r>
      <w:r w:rsidR="00EA0396">
        <w:t xml:space="preserve"> </w:t>
      </w:r>
      <w:r w:rsidR="004715C8">
        <w:t>udviklingsdagsord</w:t>
      </w:r>
      <w:r w:rsidR="000141DD">
        <w:t>e</w:t>
      </w:r>
      <w:r w:rsidR="004715C8">
        <w:t>ner</w:t>
      </w:r>
      <w:r w:rsidR="00624F2B" w:rsidRPr="00624F2B">
        <w:t>.</w:t>
      </w:r>
    </w:p>
    <w:p w14:paraId="7FD1E633" w14:textId="5CE8B524" w:rsidR="00EA0396" w:rsidRDefault="00C34EA3" w:rsidP="00084B9E">
      <w:r>
        <w:t>Hertil kom</w:t>
      </w:r>
      <w:r w:rsidR="00EA0396">
        <w:t>mer</w:t>
      </w:r>
      <w:r>
        <w:t xml:space="preserve"> krav til lærerne</w:t>
      </w:r>
      <w:r w:rsidR="00981920">
        <w:t xml:space="preserve"> </w:t>
      </w:r>
      <w:r>
        <w:t xml:space="preserve">om at få den understøttende undervisning til at </w:t>
      </w:r>
      <w:r w:rsidR="00EA0396">
        <w:t>understøtte den læring, eleverne</w:t>
      </w:r>
      <w:r w:rsidR="00EA0396" w:rsidRPr="00624F2B">
        <w:t xml:space="preserve"> får i den fag</w:t>
      </w:r>
      <w:r w:rsidR="00981920">
        <w:t>op</w:t>
      </w:r>
      <w:r w:rsidR="00EA0396" w:rsidRPr="00624F2B">
        <w:t>delte undervisning</w:t>
      </w:r>
      <w:r w:rsidR="00981920">
        <w:t xml:space="preserve">, og som </w:t>
      </w:r>
      <w:r w:rsidR="00EA0396">
        <w:t xml:space="preserve">i mange tilfælde </w:t>
      </w:r>
      <w:r w:rsidR="00624F2B" w:rsidRPr="00624F2B">
        <w:t>varetages af pædagoger</w:t>
      </w:r>
      <w:r w:rsidR="00EA0396">
        <w:t xml:space="preserve">. </w:t>
      </w:r>
      <w:r w:rsidR="000141DD">
        <w:t>D</w:t>
      </w:r>
      <w:r w:rsidR="00EA0396">
        <w:t>et</w:t>
      </w:r>
      <w:r w:rsidR="000141DD">
        <w:t>te</w:t>
      </w:r>
      <w:r w:rsidR="00EA0396">
        <w:t xml:space="preserve"> er </w:t>
      </w:r>
      <w:r w:rsidR="00B66A07">
        <w:t xml:space="preserve">yderligere </w:t>
      </w:r>
      <w:r w:rsidR="00EA0396">
        <w:t>udfordret af</w:t>
      </w:r>
      <w:r w:rsidR="00981920">
        <w:t>,</w:t>
      </w:r>
      <w:r w:rsidR="00EA0396">
        <w:t xml:space="preserve"> at </w:t>
      </w:r>
      <w:r w:rsidR="00624F2B" w:rsidRPr="00624F2B">
        <w:t>samarbejdstid</w:t>
      </w:r>
      <w:r w:rsidR="00EA0396">
        <w:t xml:space="preserve">en </w:t>
      </w:r>
      <w:r w:rsidR="00624F2B" w:rsidRPr="00624F2B">
        <w:t>mellem lærere og pædagoger heller</w:t>
      </w:r>
      <w:r w:rsidR="00EA0396">
        <w:t xml:space="preserve"> ikke prioriteres.</w:t>
      </w:r>
    </w:p>
    <w:p w14:paraId="3960597B" w14:textId="1B2A20C5" w:rsidR="002B79D5" w:rsidRPr="000F37A2" w:rsidRDefault="002B79D5" w:rsidP="00B92966">
      <w:pPr>
        <w:pStyle w:val="Overskrift3"/>
      </w:pPr>
      <w:r w:rsidRPr="00DA334F">
        <w:t xml:space="preserve">Den økonomiske </w:t>
      </w:r>
      <w:r w:rsidR="00677B98">
        <w:t xml:space="preserve">deroute </w:t>
      </w:r>
      <w:r w:rsidR="00C71BDF">
        <w:t>i den offentlige sektor fortsætter</w:t>
      </w:r>
    </w:p>
    <w:p w14:paraId="4B801B11" w14:textId="0ECD5039" w:rsidR="00833158" w:rsidRDefault="00C71BDF" w:rsidP="006F6DA9">
      <w:r>
        <w:t xml:space="preserve">Gentofte Kommunes fortælling om den økonomiske situation hedder for </w:t>
      </w:r>
      <w:r w:rsidR="00B66A07">
        <w:t>2016-2018</w:t>
      </w:r>
      <w:r>
        <w:t xml:space="preserve"> omprioriteringsbidrag</w:t>
      </w:r>
      <w:r w:rsidR="00D53A36">
        <w:t xml:space="preserve">. Men </w:t>
      </w:r>
      <w:r>
        <w:t xml:space="preserve">uanset </w:t>
      </w:r>
      <w:r w:rsidR="00981920">
        <w:t xml:space="preserve">navnet </w:t>
      </w:r>
      <w:r>
        <w:t>l</w:t>
      </w:r>
      <w:r w:rsidR="00981920">
        <w:t>æ</w:t>
      </w:r>
      <w:r>
        <w:t>gger de kommunale prioriteringer op til en besparelse på 122 mio. kroner</w:t>
      </w:r>
      <w:r w:rsidR="006F6DA9">
        <w:t>. Det vil naturligt få</w:t>
      </w:r>
      <w:r>
        <w:t xml:space="preserve"> konsekvenser for </w:t>
      </w:r>
      <w:r w:rsidR="006F6DA9">
        <w:t xml:space="preserve">den </w:t>
      </w:r>
      <w:r>
        <w:t>servi</w:t>
      </w:r>
      <w:r w:rsidR="00533ED2">
        <w:t>ce og kvalitet</w:t>
      </w:r>
      <w:r w:rsidR="00981920">
        <w:t>,</w:t>
      </w:r>
      <w:r w:rsidR="00533ED2">
        <w:t xml:space="preserve"> </w:t>
      </w:r>
      <w:r w:rsidR="006F6DA9">
        <w:t xml:space="preserve">som borgerne vil opleve. </w:t>
      </w:r>
      <w:r w:rsidR="00833158">
        <w:t xml:space="preserve">De seneste </w:t>
      </w:r>
      <w:r w:rsidR="00D160AB">
        <w:t>syv</w:t>
      </w:r>
      <w:r w:rsidR="006F6DA9">
        <w:t xml:space="preserve"> år </w:t>
      </w:r>
      <w:r w:rsidR="00833158">
        <w:t xml:space="preserve">har vi været </w:t>
      </w:r>
      <w:r w:rsidR="006F6DA9">
        <w:t xml:space="preserve">underlagt besparelser, </w:t>
      </w:r>
      <w:r w:rsidR="00B66A07">
        <w:t>og med det</w:t>
      </w:r>
      <w:r w:rsidR="00833158">
        <w:t xml:space="preserve"> </w:t>
      </w:r>
      <w:r w:rsidR="00B66A07">
        <w:t xml:space="preserve">italesatte omprioriteringsbidrag </w:t>
      </w:r>
      <w:r w:rsidR="00833158">
        <w:t xml:space="preserve">synes </w:t>
      </w:r>
      <w:r w:rsidR="006F6DA9">
        <w:t xml:space="preserve">det </w:t>
      </w:r>
      <w:r w:rsidR="00833158">
        <w:t xml:space="preserve">nærmest </w:t>
      </w:r>
      <w:r w:rsidR="006F6DA9">
        <w:t xml:space="preserve">at være et </w:t>
      </w:r>
      <w:r w:rsidR="00D160AB">
        <w:t>grund</w:t>
      </w:r>
      <w:r w:rsidR="006F6DA9">
        <w:t>vilkår</w:t>
      </w:r>
      <w:r w:rsidR="00981920">
        <w:t>!</w:t>
      </w:r>
      <w:r w:rsidR="006F6DA9">
        <w:t xml:space="preserve"> I den</w:t>
      </w:r>
      <w:r w:rsidR="007B0FF3">
        <w:t xml:space="preserve"> samme</w:t>
      </w:r>
      <w:r w:rsidR="006F6DA9">
        <w:t xml:space="preserve"> periode har stadig færre lærere skulle</w:t>
      </w:r>
      <w:r w:rsidR="006D5871">
        <w:t>t</w:t>
      </w:r>
      <w:r w:rsidR="006F6DA9">
        <w:t xml:space="preserve"> varetage undervisning for et stigende antal elever.</w:t>
      </w:r>
      <w:r w:rsidR="00833158">
        <w:t xml:space="preserve"> Det</w:t>
      </w:r>
      <w:r w:rsidR="006D5871">
        <w:t>te</w:t>
      </w:r>
      <w:r w:rsidR="00833158">
        <w:t xml:space="preserve"> skal ses i sammenhæng med nye og skærpede krav til </w:t>
      </w:r>
      <w:r w:rsidR="00833158">
        <w:lastRenderedPageBreak/>
        <w:t>lærerne om at anvende nye IT-systemer</w:t>
      </w:r>
      <w:r w:rsidR="00387514">
        <w:t xml:space="preserve"> til</w:t>
      </w:r>
      <w:r w:rsidR="00D53A36">
        <w:t xml:space="preserve"> deres planlægning</w:t>
      </w:r>
      <w:r w:rsidR="00833158">
        <w:t xml:space="preserve">, </w:t>
      </w:r>
      <w:r w:rsidR="00D160AB">
        <w:t xml:space="preserve">inklusion og </w:t>
      </w:r>
      <w:r w:rsidR="00833158">
        <w:t>implementer</w:t>
      </w:r>
      <w:r w:rsidR="00D160AB">
        <w:t>ing af</w:t>
      </w:r>
      <w:r w:rsidR="00833158">
        <w:t xml:space="preserve"> </w:t>
      </w:r>
      <w:r w:rsidR="00D53A36">
        <w:t>s</w:t>
      </w:r>
      <w:r w:rsidR="00833158">
        <w:t>kolereformens elementer</w:t>
      </w:r>
      <w:r w:rsidR="00D160AB">
        <w:t>;</w:t>
      </w:r>
      <w:r w:rsidR="00D53A36">
        <w:t xml:space="preserve"> den åbne skole</w:t>
      </w:r>
      <w:r w:rsidR="00D160AB">
        <w:t>,</w:t>
      </w:r>
      <w:r w:rsidR="00D53A36">
        <w:t xml:space="preserve"> målstyret undervisning </w:t>
      </w:r>
      <w:r w:rsidR="00D160AB">
        <w:t>med mere.</w:t>
      </w:r>
      <w:r w:rsidR="00387514">
        <w:t xml:space="preserve"> </w:t>
      </w:r>
      <w:r w:rsidR="00D160AB">
        <w:t xml:space="preserve">Herudover </w:t>
      </w:r>
      <w:r w:rsidR="00E20736">
        <w:t>opprioriteres ledelse, ligesom der er afsat</w:t>
      </w:r>
      <w:r w:rsidR="00D160AB">
        <w:t xml:space="preserve"> i omegnen af 20 millioner</w:t>
      </w:r>
      <w:r w:rsidR="00387514">
        <w:t xml:space="preserve"> kroner </w:t>
      </w:r>
      <w:r w:rsidR="00D160AB">
        <w:t xml:space="preserve">til </w:t>
      </w:r>
      <w:r w:rsidR="00387514">
        <w:t>Mit</w:t>
      </w:r>
      <w:r w:rsidR="006D5871">
        <w:t xml:space="preserve"> </w:t>
      </w:r>
      <w:r w:rsidR="00387514">
        <w:t xml:space="preserve">Campus, </w:t>
      </w:r>
      <w:r w:rsidR="00E20736">
        <w:t xml:space="preserve">et projekt </w:t>
      </w:r>
      <w:r w:rsidR="00387514">
        <w:t xml:space="preserve">som </w:t>
      </w:r>
      <w:r w:rsidR="00E20736">
        <w:t xml:space="preserve">tænkes at forandre </w:t>
      </w:r>
      <w:r w:rsidR="00387514">
        <w:t>udskolingen. Forandringer står i kø, men uden et realitets</w:t>
      </w:r>
      <w:r w:rsidR="00E20736">
        <w:t>tjek</w:t>
      </w:r>
      <w:r w:rsidR="00387514">
        <w:t xml:space="preserve"> i medarbejdergruppen og dermed en reel mulighed for forankring</w:t>
      </w:r>
      <w:r w:rsidR="00B66A07">
        <w:t>.</w:t>
      </w:r>
    </w:p>
    <w:p w14:paraId="55F0BA53" w14:textId="6834B102" w:rsidR="00833158" w:rsidRDefault="00833158" w:rsidP="006F6DA9">
      <w:r>
        <w:t xml:space="preserve">Der savnes reelle </w:t>
      </w:r>
      <w:r w:rsidR="00773023">
        <w:t xml:space="preserve">bud og </w:t>
      </w:r>
      <w:r>
        <w:t xml:space="preserve">anvisninger </w:t>
      </w:r>
      <w:r w:rsidR="00773023">
        <w:t>på</w:t>
      </w:r>
      <w:r w:rsidR="006D5871">
        <w:t>,</w:t>
      </w:r>
      <w:r w:rsidR="00773023">
        <w:t xml:space="preserve"> </w:t>
      </w:r>
      <w:r>
        <w:t xml:space="preserve">hvordan det skal kunne lykkes at få </w:t>
      </w:r>
      <w:r w:rsidR="00773023">
        <w:t xml:space="preserve">de </w:t>
      </w:r>
      <w:r>
        <w:t xml:space="preserve">opskruede ambitioner og forventninger til at matche </w:t>
      </w:r>
      <w:r w:rsidR="00773023">
        <w:t>nedskæringerne</w:t>
      </w:r>
      <w:r>
        <w:t>.</w:t>
      </w:r>
    </w:p>
    <w:p w14:paraId="701FC24E" w14:textId="5EE0AB19" w:rsidR="00773023" w:rsidRDefault="00C71BDF" w:rsidP="00F96339">
      <w:r>
        <w:t>Vi står på tærsklen til en proces, hvor vi skal endevende de</w:t>
      </w:r>
      <w:r w:rsidR="00533ED2">
        <w:t>t</w:t>
      </w:r>
      <w:r>
        <w:t xml:space="preserve"> skole</w:t>
      </w:r>
      <w:r w:rsidR="00533ED2">
        <w:t>væsen</w:t>
      </w:r>
      <w:r w:rsidR="006D5871">
        <w:t>,</w:t>
      </w:r>
      <w:r>
        <w:t xml:space="preserve"> vi kender</w:t>
      </w:r>
      <w:r w:rsidR="00D84E50">
        <w:t xml:space="preserve"> </w:t>
      </w:r>
      <w:r w:rsidR="00533ED2">
        <w:t>eller kæmpe for alt det</w:t>
      </w:r>
      <w:r w:rsidR="006D5871">
        <w:t>,</w:t>
      </w:r>
      <w:r w:rsidR="00533ED2">
        <w:t xml:space="preserve"> vi har kært. Vi forsøger at bidrage til</w:t>
      </w:r>
      <w:r w:rsidR="006D5871">
        <w:t>,</w:t>
      </w:r>
      <w:r w:rsidR="00533ED2">
        <w:t xml:space="preserve"> at MED-organisationen bliver klar til både at </w:t>
      </w:r>
      <w:r w:rsidR="00773023">
        <w:t>tackle</w:t>
      </w:r>
      <w:r w:rsidR="00533ED2">
        <w:t xml:space="preserve"> processen med lokalt at finde veje</w:t>
      </w:r>
      <w:r w:rsidR="00773023">
        <w:t xml:space="preserve"> til at drøfte konsekvenserne </w:t>
      </w:r>
      <w:r w:rsidR="00533ED2">
        <w:t>i besparelserne</w:t>
      </w:r>
      <w:r w:rsidR="00773023">
        <w:t xml:space="preserve"> og sikre</w:t>
      </w:r>
      <w:r w:rsidR="00533ED2">
        <w:t xml:space="preserve"> kommunikationen</w:t>
      </w:r>
      <w:r w:rsidR="00130C0A">
        <w:t>,</w:t>
      </w:r>
      <w:r w:rsidR="00533ED2">
        <w:t xml:space="preserve"> og i sidste ende</w:t>
      </w:r>
      <w:r w:rsidR="006D5871">
        <w:t>,</w:t>
      </w:r>
      <w:r w:rsidR="00533ED2">
        <w:t xml:space="preserve"> når alle andre muligheder er udtømt</w:t>
      </w:r>
      <w:r w:rsidR="006D5871">
        <w:t>,</w:t>
      </w:r>
      <w:r w:rsidR="00533ED2">
        <w:t xml:space="preserve"> </w:t>
      </w:r>
      <w:r w:rsidR="006D5871">
        <w:t xml:space="preserve">at </w:t>
      </w:r>
      <w:r w:rsidR="00773023">
        <w:t>skabe det bedste set up i en eventuel personaletilpasning</w:t>
      </w:r>
      <w:r w:rsidR="00533ED2">
        <w:t>. I skrivende stund skal det dog siges</w:t>
      </w:r>
      <w:r w:rsidR="00130C0A">
        <w:t>,</w:t>
      </w:r>
      <w:r w:rsidR="00533ED2">
        <w:t xml:space="preserve"> at der ikke er klarhed over</w:t>
      </w:r>
      <w:r w:rsidR="006D5871">
        <w:t>,</w:t>
      </w:r>
      <w:r w:rsidR="00533ED2">
        <w:t xml:space="preserve"> hvordan skoleområdet sættes i spil. De måltal, der er udtryk for den interne fordeling </w:t>
      </w:r>
      <w:r w:rsidR="00773023">
        <w:t xml:space="preserve">imellem </w:t>
      </w:r>
      <w:r w:rsidR="00533ED2">
        <w:t>forvaltningsområder</w:t>
      </w:r>
      <w:r w:rsidR="00773023">
        <w:t>ne</w:t>
      </w:r>
      <w:r w:rsidR="006D5871">
        <w:t>, er</w:t>
      </w:r>
      <w:r w:rsidR="00533ED2">
        <w:t xml:space="preserve"> endnu ikke udmeldt, men </w:t>
      </w:r>
      <w:r w:rsidR="00E20736">
        <w:t>vi arbejder for</w:t>
      </w:r>
      <w:r w:rsidR="006D5871">
        <w:t>,</w:t>
      </w:r>
      <w:r w:rsidR="00227818">
        <w:t xml:space="preserve"> at de ”varme hænder</w:t>
      </w:r>
      <w:r w:rsidR="00E20736">
        <w:t xml:space="preserve">” </w:t>
      </w:r>
      <w:r w:rsidR="00227818">
        <w:t>prioriteres højere end de ”kolde”</w:t>
      </w:r>
      <w:r w:rsidR="00773023">
        <w:t>.</w:t>
      </w:r>
      <w:r w:rsidR="006F6DA9">
        <w:t xml:space="preserve"> </w:t>
      </w:r>
    </w:p>
    <w:p w14:paraId="26FECA4D" w14:textId="6E9EF279" w:rsidR="00773023" w:rsidRPr="000F37A2" w:rsidRDefault="000F37A2" w:rsidP="00B92966">
      <w:pPr>
        <w:pStyle w:val="Overskrift3"/>
      </w:pPr>
      <w:r>
        <w:t>Økonomi i DLF og lokalt</w:t>
      </w:r>
    </w:p>
    <w:p w14:paraId="177B97D2" w14:textId="5545EA2E" w:rsidR="00773023" w:rsidRDefault="00773023" w:rsidP="00F96339">
      <w:r>
        <w:t>N</w:t>
      </w:r>
      <w:r w:rsidR="00533ED2">
        <w:t xml:space="preserve">år kommunerne </w:t>
      </w:r>
      <w:r>
        <w:t>sparer</w:t>
      </w:r>
      <w:r w:rsidR="00533ED2">
        <w:t xml:space="preserve">, resulterer det i færre ansatte lærere og børnehaveklasseledere. Dette får uvægerligt også </w:t>
      </w:r>
      <w:r w:rsidR="00533ED2">
        <w:lastRenderedPageBreak/>
        <w:t xml:space="preserve">konsekvens for foreningens økonomi, idet der i sagens natur vil ske et medlemsfald. </w:t>
      </w:r>
      <w:r>
        <w:t>Hertil kommer</w:t>
      </w:r>
      <w:r w:rsidR="006D5871">
        <w:t>,</w:t>
      </w:r>
      <w:r>
        <w:t xml:space="preserve"> at de vilkår der for</w:t>
      </w:r>
      <w:r w:rsidR="006D5871">
        <w:t xml:space="preserve"> </w:t>
      </w:r>
      <w:r>
        <w:t>tiden tilbydes i folkeskolen</w:t>
      </w:r>
      <w:r w:rsidR="006D5871">
        <w:t>,</w:t>
      </w:r>
      <w:r>
        <w:t xml:space="preserve"> giver </w:t>
      </w:r>
      <w:r w:rsidR="00D84E50">
        <w:t>lærermangel. Mange</w:t>
      </w:r>
      <w:r>
        <w:t xml:space="preserve"> af lærer</w:t>
      </w:r>
      <w:r w:rsidR="008914B1">
        <w:t>n</w:t>
      </w:r>
      <w:r w:rsidR="00D84E50">
        <w:t>e</w:t>
      </w:r>
      <w:r>
        <w:t xml:space="preserve"> ønsker bare ikke at være ansat i folkeskolen. Det rammer ikke Gentofte så hårdt endnu, men meldingerne om indskrænkningen i ansøgerfeltet og et blik på områder lidt væk fra hovedstaden trækker skræmmende spor </w:t>
      </w:r>
      <w:r w:rsidR="008914B1">
        <w:t xml:space="preserve">med </w:t>
      </w:r>
      <w:r>
        <w:t>risiko</w:t>
      </w:r>
      <w:r w:rsidR="008914B1">
        <w:t xml:space="preserve"> for faldende</w:t>
      </w:r>
      <w:r>
        <w:t xml:space="preserve"> rekruttering og fastholdelse i folkeskolen.</w:t>
      </w:r>
    </w:p>
    <w:p w14:paraId="4C2D10D8" w14:textId="6C10BD63" w:rsidR="000F37A2" w:rsidRDefault="00533ED2" w:rsidP="00F96339">
      <w:r>
        <w:t xml:space="preserve">DLF centralt har </w:t>
      </w:r>
      <w:r w:rsidR="00773023">
        <w:t xml:space="preserve">med baggrund i det faldende </w:t>
      </w:r>
      <w:r w:rsidR="000F37A2">
        <w:t>medlemstal iværksat en spareplan</w:t>
      </w:r>
      <w:r w:rsidR="00382C14">
        <w:t xml:space="preserve">. Antallet af </w:t>
      </w:r>
      <w:r w:rsidR="000F37A2">
        <w:t>hovedstyrelses</w:t>
      </w:r>
      <w:r w:rsidR="00382C14">
        <w:t xml:space="preserve">medlemmer er reduceret, flere </w:t>
      </w:r>
      <w:r w:rsidR="000F37A2">
        <w:t>stillinger</w:t>
      </w:r>
      <w:r w:rsidR="00382C14">
        <w:t xml:space="preserve"> i hovedforeningen bliver ikke genbesat</w:t>
      </w:r>
      <w:r w:rsidR="00130C0A">
        <w:t>,</w:t>
      </w:r>
      <w:r w:rsidR="00382C14">
        <w:t xml:space="preserve"> og trykningen af lærerkalenderen er ophørt.</w:t>
      </w:r>
    </w:p>
    <w:p w14:paraId="7254EC65" w14:textId="4ED679F5" w:rsidR="00EA0396" w:rsidRPr="00B92966" w:rsidRDefault="000F37A2">
      <w:r>
        <w:t xml:space="preserve">I GKL </w:t>
      </w:r>
      <w:r w:rsidR="008914B1">
        <w:t xml:space="preserve">har </w:t>
      </w:r>
      <w:r>
        <w:t xml:space="preserve">vi </w:t>
      </w:r>
      <w:r w:rsidR="00533ED2">
        <w:t>løbende foretaget tilpasninger</w:t>
      </w:r>
      <w:r>
        <w:t xml:space="preserve">, </w:t>
      </w:r>
      <w:r w:rsidR="00382C14">
        <w:t>og</w:t>
      </w:r>
      <w:r>
        <w:t xml:space="preserve"> budgetoverslaget for 2017</w:t>
      </w:r>
      <w:r w:rsidR="00382C14">
        <w:t xml:space="preserve"> tager højde for</w:t>
      </w:r>
      <w:r>
        <w:t xml:space="preserve">, </w:t>
      </w:r>
      <w:r w:rsidR="008914B1">
        <w:t xml:space="preserve">at </w:t>
      </w:r>
      <w:r>
        <w:t>C</w:t>
      </w:r>
      <w:r w:rsidR="00382C14">
        <w:t xml:space="preserve">openhagen </w:t>
      </w:r>
      <w:r>
        <w:t>I</w:t>
      </w:r>
      <w:r w:rsidR="00382C14">
        <w:t xml:space="preserve">nternational </w:t>
      </w:r>
      <w:r>
        <w:t>S</w:t>
      </w:r>
      <w:r w:rsidR="00382C14">
        <w:t>chool (CIS)</w:t>
      </w:r>
      <w:r>
        <w:t xml:space="preserve"> flyt</w:t>
      </w:r>
      <w:r w:rsidR="008914B1">
        <w:t>ter</w:t>
      </w:r>
      <w:r>
        <w:t xml:space="preserve"> fra adressen på Hellerupvej til Københavns Kommune, </w:t>
      </w:r>
      <w:r w:rsidR="008914B1">
        <w:t xml:space="preserve">hvilket betyder </w:t>
      </w:r>
      <w:r>
        <w:t>en reduktion i indtægter på omkring 160.000 kroner om året</w:t>
      </w:r>
      <w:r w:rsidR="00533ED2">
        <w:t xml:space="preserve">. </w:t>
      </w:r>
      <w:r>
        <w:t xml:space="preserve">Vi </w:t>
      </w:r>
      <w:r w:rsidR="001A46C0">
        <w:t>kommer til at være særlig opmærksomme på GKL’s aktiviteter for også fremover at kunne</w:t>
      </w:r>
      <w:r w:rsidR="00B92966">
        <w:t xml:space="preserve"> holde kontingentet i ro.</w:t>
      </w:r>
    </w:p>
    <w:p w14:paraId="7DF068DB" w14:textId="2231FA1D" w:rsidR="00DA334F" w:rsidRDefault="00DA334F" w:rsidP="0011588F">
      <w:pPr>
        <w:pStyle w:val="Overskrift1"/>
      </w:pPr>
      <w:r w:rsidRPr="00DA334F">
        <w:t>Pædagogiske forhold</w:t>
      </w:r>
    </w:p>
    <w:p w14:paraId="07633AB5" w14:textId="0C0C60F1" w:rsidR="001A46C0" w:rsidRDefault="001A46C0" w:rsidP="00B92966">
      <w:r>
        <w:t>Mange af de udefrakommende udviklingsdagsordner, der rammer skolerne, er politisk besluttet:</w:t>
      </w:r>
      <w:r w:rsidR="006C4FCB">
        <w:t xml:space="preserve"> Synlig Læring, Den Åbne Skole,</w:t>
      </w:r>
      <w:r w:rsidR="00382C14">
        <w:t xml:space="preserve"> b</w:t>
      </w:r>
      <w:r>
        <w:t xml:space="preserve">rugen af Min Uddannelse </w:t>
      </w:r>
      <w:r w:rsidR="006C4FCB">
        <w:t xml:space="preserve">og mange andre elementer fra reformen </w:t>
      </w:r>
      <w:r>
        <w:t xml:space="preserve">har bølget </w:t>
      </w:r>
      <w:r w:rsidR="006C4FCB">
        <w:t xml:space="preserve">en del frem </w:t>
      </w:r>
      <w:r>
        <w:t xml:space="preserve">og tilbage, og der er store forskelle </w:t>
      </w:r>
      <w:r w:rsidR="006C4FCB">
        <w:t xml:space="preserve">skolerne imellem </w:t>
      </w:r>
      <w:r>
        <w:t xml:space="preserve">på </w:t>
      </w:r>
      <w:r w:rsidR="006C4FCB">
        <w:t xml:space="preserve">de forventninger, der </w:t>
      </w:r>
      <w:r w:rsidR="006C4FCB">
        <w:lastRenderedPageBreak/>
        <w:t>er til forandring og forankring af de nye tiltag i organisationen.</w:t>
      </w:r>
      <w:r>
        <w:t xml:space="preserve"> Nogle ledere melder </w:t>
      </w:r>
      <w:r w:rsidR="006C4FCB">
        <w:t xml:space="preserve">meget </w:t>
      </w:r>
      <w:r>
        <w:t>tydlige, men desværre lige så ofte også fuldstændigt urealistiske</w:t>
      </w:r>
      <w:r w:rsidR="006C4FCB">
        <w:t xml:space="preserve"> </w:t>
      </w:r>
      <w:r w:rsidR="008914B1">
        <w:t xml:space="preserve">og </w:t>
      </w:r>
      <w:r w:rsidR="006C4FCB">
        <w:t>høje</w:t>
      </w:r>
      <w:r>
        <w:t xml:space="preserve"> krav </w:t>
      </w:r>
      <w:r w:rsidR="008914B1">
        <w:t xml:space="preserve">om </w:t>
      </w:r>
      <w:r w:rsidR="006C4FCB">
        <w:t>forventninger til</w:t>
      </w:r>
      <w:r w:rsidR="008914B1">
        <w:t>,</w:t>
      </w:r>
      <w:r w:rsidR="006C4FCB">
        <w:t xml:space="preserve"> hvor hurtigt og hvordan lærerne skal levere</w:t>
      </w:r>
      <w:r w:rsidR="00CC7AE6">
        <w:t>.</w:t>
      </w:r>
      <w:r w:rsidR="008914B1">
        <w:t xml:space="preserve"> A</w:t>
      </w:r>
      <w:r>
        <w:t>ndre skoler søger gennem a</w:t>
      </w:r>
      <w:r>
        <w:rPr>
          <w:rFonts w:ascii="Verdana" w:hAnsi="Verdana"/>
          <w:color w:val="333333"/>
          <w:sz w:val="18"/>
          <w:szCs w:val="18"/>
          <w:shd w:val="clear" w:color="auto" w:fill="FFFFFF"/>
        </w:rPr>
        <w:t>nerkendende udviklingsledelse veje frem imod at tilg</w:t>
      </w:r>
      <w:r w:rsidR="007A799D">
        <w:rPr>
          <w:rFonts w:ascii="Verdana" w:hAnsi="Verdana"/>
          <w:color w:val="333333"/>
          <w:sz w:val="18"/>
          <w:szCs w:val="18"/>
          <w:shd w:val="clear" w:color="auto" w:fill="FFFFFF"/>
        </w:rPr>
        <w:t>odese de politiske beslutninger</w:t>
      </w:r>
      <w:r>
        <w:rPr>
          <w:rFonts w:ascii="Verdana" w:hAnsi="Verdana"/>
          <w:color w:val="333333"/>
          <w:sz w:val="18"/>
          <w:szCs w:val="18"/>
          <w:shd w:val="clear" w:color="auto" w:fill="FFFFFF"/>
        </w:rPr>
        <w:t xml:space="preserve"> og inddrager lærerne i forventningen om</w:t>
      </w:r>
      <w:r w:rsidR="008914B1">
        <w:rPr>
          <w:rFonts w:ascii="Verdana" w:hAnsi="Verdana"/>
          <w:color w:val="333333"/>
          <w:sz w:val="18"/>
          <w:szCs w:val="18"/>
          <w:shd w:val="clear" w:color="auto" w:fill="FFFFFF"/>
        </w:rPr>
        <w:t>,</w:t>
      </w:r>
      <w:r>
        <w:rPr>
          <w:rFonts w:ascii="Verdana" w:hAnsi="Verdana"/>
          <w:color w:val="333333"/>
          <w:sz w:val="18"/>
          <w:szCs w:val="18"/>
          <w:shd w:val="clear" w:color="auto" w:fill="FFFFFF"/>
        </w:rPr>
        <w:t xml:space="preserve"> hvad der kan og skal leveres.</w:t>
      </w:r>
    </w:p>
    <w:p w14:paraId="65E87D65" w14:textId="48317CBC" w:rsidR="00B92966" w:rsidRPr="00B92966" w:rsidRDefault="00B92966" w:rsidP="00B92966">
      <w:r w:rsidRPr="00B92966">
        <w:t>I GKL har vi i pædagogisk udvalg arbejdet med at understøtte GKL</w:t>
      </w:r>
      <w:r w:rsidR="00677D65">
        <w:t>’</w:t>
      </w:r>
      <w:r w:rsidR="00BB0477">
        <w:t>s vision</w:t>
      </w:r>
      <w:r w:rsidRPr="00B92966">
        <w:t xml:space="preserve"> om</w:t>
      </w:r>
      <w:r w:rsidR="00BB0477">
        <w:t>,</w:t>
      </w:r>
      <w:r w:rsidRPr="00B92966">
        <w:t xml:space="preserve"> at lærer</w:t>
      </w:r>
      <w:r w:rsidR="008914B1">
        <w:t>n</w:t>
      </w:r>
      <w:r w:rsidRPr="00B92966">
        <w:t>e lykkes professionelt med opgaverne, herunder inklusionsopgaven og arbejdet med Synlig Læring.</w:t>
      </w:r>
    </w:p>
    <w:p w14:paraId="231F6E60" w14:textId="642CCF66" w:rsidR="00B92966" w:rsidRPr="00B92966" w:rsidRDefault="00B92966" w:rsidP="00B92966">
      <w:r w:rsidRPr="00B92966">
        <w:t>GKL er ved formand og næstformand repræsenteret i to af ”Børn og Skole”-nedsatte udvalg, nemlig: Opgaveudvalg</w:t>
      </w:r>
      <w:r w:rsidR="00BB0477">
        <w:t>et</w:t>
      </w:r>
      <w:r w:rsidRPr="00B92966">
        <w:t xml:space="preserve"> </w:t>
      </w:r>
      <w:r w:rsidR="00BB0477">
        <w:t>S</w:t>
      </w:r>
      <w:r w:rsidRPr="00B92966">
        <w:t xml:space="preserve">trategi </w:t>
      </w:r>
      <w:r w:rsidR="00BB0477">
        <w:t xml:space="preserve">for </w:t>
      </w:r>
      <w:r w:rsidRPr="00B92966">
        <w:t xml:space="preserve">fællesskaber </w:t>
      </w:r>
      <w:r w:rsidR="00BB0477">
        <w:t>for børn og unge</w:t>
      </w:r>
      <w:r w:rsidRPr="00B92966">
        <w:t xml:space="preserve"> og Opgaveudvalget for Skolereformen (Synlig Læring og Den åbne Skole). Arbejdet her er fulgt tæt af pædagogisk udvalg m</w:t>
      </w:r>
      <w:r w:rsidR="00677D65">
        <w:t xml:space="preserve">ed </w:t>
      </w:r>
      <w:r w:rsidRPr="00B92966">
        <w:t>h</w:t>
      </w:r>
      <w:r w:rsidR="00677D65">
        <w:t>enblik på</w:t>
      </w:r>
      <w:r w:rsidRPr="00B92966">
        <w:t xml:space="preserve"> sparring og indflydelse. Arbejdet er endnu ikke afsluttet, men overordnet plæderer vi for at gøre brug af muligheden for at konvertere understøttende undervisning til to-lærerordninger (§16.2). I forbindelse med inklusionsopgaven vil det have en dokumenteret positiv effekt med to-lærerordning i forhold den målsætning, at ”Børn og unge trives bedre og udvikler deres k</w:t>
      </w:r>
      <w:r w:rsidR="00BB0477">
        <w:t>ompetencer”. I relation til s</w:t>
      </w:r>
      <w:r w:rsidRPr="00B92966">
        <w:t>kolereformen og Synlig Læring vil en to-lærerordning understøtte feedback-processen, idet der i dette udvalg påpeges</w:t>
      </w:r>
      <w:r w:rsidR="006C4FCB">
        <w:t>…</w:t>
      </w:r>
      <w:r w:rsidRPr="00B92966">
        <w:t xml:space="preserve"> ”</w:t>
      </w:r>
      <w:r w:rsidR="006C4FCB">
        <w:t xml:space="preserve"> </w:t>
      </w:r>
      <w:r w:rsidRPr="00B92966">
        <w:t>Det er derfor afgørende med tid og rum” til bl</w:t>
      </w:r>
      <w:r w:rsidR="006C4FCB">
        <w:t>andt andet</w:t>
      </w:r>
      <w:r w:rsidRPr="00B92966">
        <w:t xml:space="preserve"> feedback.</w:t>
      </w:r>
    </w:p>
    <w:p w14:paraId="07DA14D2" w14:textId="29672FD9" w:rsidR="00B92966" w:rsidRPr="00B92966" w:rsidRDefault="00B92966" w:rsidP="00B92966">
      <w:r w:rsidRPr="00B92966">
        <w:lastRenderedPageBreak/>
        <w:t>I sidstnævnte udvalg arbejdes der endvidere med Den åbne Skole. Dette udspringer af folkeskolereformens krav om, at alle folkeskoler skal arbejde med/og øge engagementet med det omkringliggende samfund. Der skal være et tilbud til elever på alle klassetrin, men i særlig grad arbejdes der med en speciel indsats – MIT Campus - for primært de 14</w:t>
      </w:r>
      <w:r w:rsidR="006C4FCB">
        <w:t>-</w:t>
      </w:r>
      <w:r w:rsidRPr="00B92966">
        <w:t>20-årige</w:t>
      </w:r>
      <w:r w:rsidR="007A799D">
        <w:t>,</w:t>
      </w:r>
      <w:r w:rsidRPr="00B92966">
        <w:t xml:space="preserve"> baseret på partnerskaber med bl</w:t>
      </w:r>
      <w:r w:rsidR="006C4FCB">
        <w:t>andt andet</w:t>
      </w:r>
      <w:r w:rsidRPr="00B92966">
        <w:t xml:space="preserve"> erhverv og </w:t>
      </w:r>
      <w:r w:rsidR="00677D65" w:rsidRPr="00B92966">
        <w:t>vidensinstitutioner</w:t>
      </w:r>
      <w:r w:rsidRPr="00B92966">
        <w:t>. Umiddelbart synes tiltaget både spændende og innovativt – spørgsmålet er dog, hvorfra ressourcer til iværksættelse af ovennævnte skal komme.</w:t>
      </w:r>
    </w:p>
    <w:p w14:paraId="598FAADF" w14:textId="55F433D0" w:rsidR="00B92966" w:rsidRPr="00B92966" w:rsidRDefault="00B92966" w:rsidP="00677D65">
      <w:r w:rsidRPr="00B92966">
        <w:t>I pædagogisk udvalg er der også arbejdet med underretningspligten. På baggrund af konkrete sager har der fra TR og AMR været et ønske om at blive bedre klædt på i forhold til den skærpede underretningspligt, lærere er omfattet af. I september blev der derfor arrangeret en temaeftermiddag med fokus på dette emne. Helle Stage</w:t>
      </w:r>
      <w:r w:rsidR="00677D65">
        <w:t>,</w:t>
      </w:r>
      <w:r w:rsidRPr="00B92966">
        <w:t xml:space="preserve"> </w:t>
      </w:r>
      <w:r w:rsidR="00677D65">
        <w:t xml:space="preserve">socialfaglig børnefamiliekonsulent fra Gentofte Kommune </w:t>
      </w:r>
      <w:r w:rsidRPr="00B92966">
        <w:t>var oplægsholder og gennemgik kompetent stoffet, og der blev også ved den lejlighed mulighed for at drøfte Erstatningsnævnets skærpelse i forhold til politianmeldelse, når medarbejdere u</w:t>
      </w:r>
      <w:r w:rsidR="00D84E50">
        <w:t>dsættes for vold, krænkelser fra elever og deres forældre.</w:t>
      </w:r>
    </w:p>
    <w:p w14:paraId="0E7A9E44" w14:textId="1B564F5A" w:rsidR="00AF7F01" w:rsidRPr="00B92966" w:rsidRDefault="000B5E7C" w:rsidP="00AF7F01">
      <w:r w:rsidRPr="00AF7F01">
        <w:t>Gentofte Kommune løfter den pædagogiske fane for projektet ”Synlig læring”</w:t>
      </w:r>
      <w:r w:rsidR="00422145" w:rsidRPr="00AF7F01">
        <w:t xml:space="preserve">, men der er en enorm afstand fra de ledere og LIC-lærerene, der initierer </w:t>
      </w:r>
      <w:r w:rsidR="00AF7F01" w:rsidRPr="00AF7F01">
        <w:t>implementeringen</w:t>
      </w:r>
      <w:r w:rsidR="00422145" w:rsidRPr="00AF7F01">
        <w:t>, og til de lærere</w:t>
      </w:r>
      <w:r w:rsidR="00AF7F01">
        <w:t>,</w:t>
      </w:r>
      <w:r w:rsidR="00422145" w:rsidRPr="00AF7F01">
        <w:t xml:space="preserve"> der i en presset hverdag bliver bedt om at omsætte ideerne i deres undervisning. Således blev et nyligt</w:t>
      </w:r>
      <w:r w:rsidR="00B92966" w:rsidRPr="00AF7F01">
        <w:t xml:space="preserve"> </w:t>
      </w:r>
      <w:r w:rsidR="00B92966" w:rsidRPr="00AF7F01">
        <w:lastRenderedPageBreak/>
        <w:t xml:space="preserve">”PITSTOP” – en temaeftermiddag i Rådhushallen </w:t>
      </w:r>
      <w:r w:rsidR="0097026D">
        <w:t xml:space="preserve">iværksat </w:t>
      </w:r>
      <w:r w:rsidR="00422145" w:rsidRPr="00AF7F01">
        <w:t xml:space="preserve">til en italesættelse af en række af prætentiøse og </w:t>
      </w:r>
      <w:r w:rsidR="00B92966" w:rsidRPr="00AF7F01">
        <w:t>spæn</w:t>
      </w:r>
      <w:r w:rsidR="006C4FCB" w:rsidRPr="00AF7F01">
        <w:t>dende forløb</w:t>
      </w:r>
      <w:r w:rsidR="00422145" w:rsidRPr="00AF7F01">
        <w:t xml:space="preserve"> </w:t>
      </w:r>
      <w:r w:rsidR="006C4FCB" w:rsidRPr="00AF7F01">
        <w:t xml:space="preserve">– blandt andet </w:t>
      </w:r>
      <w:r w:rsidR="00B92966" w:rsidRPr="00AF7F01">
        <w:t>i relation til feedback og Synlig Læring.</w:t>
      </w:r>
      <w:r w:rsidR="00422145" w:rsidRPr="00AF7F01">
        <w:t xml:space="preserve"> Men gældende for dem, skal det tilføjes, </w:t>
      </w:r>
      <w:r w:rsidR="00B92966" w:rsidRPr="00AF7F01">
        <w:t xml:space="preserve">synes </w:t>
      </w:r>
      <w:r w:rsidR="00422145" w:rsidRPr="00AF7F01">
        <w:t xml:space="preserve">der </w:t>
      </w:r>
      <w:r w:rsidR="00B92966" w:rsidRPr="00AF7F01">
        <w:t xml:space="preserve">at være tildelt ekstra ressourcer til disse eksemplariske forløb. </w:t>
      </w:r>
      <w:r w:rsidR="00AF7F01">
        <w:t>Det er en kendsgerning</w:t>
      </w:r>
      <w:r w:rsidR="0097026D">
        <w:t>,</w:t>
      </w:r>
      <w:r w:rsidR="00AF7F01">
        <w:t xml:space="preserve"> at i</w:t>
      </w:r>
      <w:r w:rsidR="00422145">
        <w:t>mplementeringen</w:t>
      </w:r>
      <w:r w:rsidR="00AF7F01" w:rsidRPr="00AF7F01">
        <w:t xml:space="preserve"> kræver</w:t>
      </w:r>
      <w:r w:rsidR="0097026D">
        <w:t>,</w:t>
      </w:r>
      <w:r w:rsidR="00AF7F01" w:rsidRPr="00AF7F01">
        <w:t xml:space="preserve"> at de</w:t>
      </w:r>
      <w:r w:rsidR="00AF7F01">
        <w:t xml:space="preserve"> rette betingelser er til stede.</w:t>
      </w:r>
    </w:p>
    <w:p w14:paraId="4F742261" w14:textId="77A58C38" w:rsidR="0011588F" w:rsidRDefault="00B92966" w:rsidP="00DA334F">
      <w:pPr>
        <w:pStyle w:val="Overskrift1"/>
      </w:pPr>
      <w:r>
        <w:t>Arbejdsmiljø</w:t>
      </w:r>
    </w:p>
    <w:p w14:paraId="3855F7CD" w14:textId="5A955A56" w:rsidR="00B92966" w:rsidRPr="00B92966" w:rsidRDefault="00B92966" w:rsidP="00B92966">
      <w:r w:rsidRPr="00B92966">
        <w:t>Den markant ændrede arbejdssituation for lærerne har medført e</w:t>
      </w:r>
      <w:r w:rsidR="00CC043A">
        <w:t>n</w:t>
      </w:r>
      <w:r w:rsidRPr="00B92966">
        <w:t xml:space="preserve"> øget </w:t>
      </w:r>
      <w:r w:rsidR="00CC043A">
        <w:t xml:space="preserve">bevågenhed fra Arbejdstilsynets side, og lokalt har GKL haft fokus på det </w:t>
      </w:r>
      <w:r w:rsidRPr="00B92966">
        <w:t>fysiske</w:t>
      </w:r>
      <w:r w:rsidR="00CC043A">
        <w:t>-</w:t>
      </w:r>
      <w:r w:rsidRPr="00B92966">
        <w:t xml:space="preserve"> såvel som det psykiske arbejdsmiljø. </w:t>
      </w:r>
    </w:p>
    <w:p w14:paraId="6DBAA480" w14:textId="77777777" w:rsidR="00B92966" w:rsidRDefault="00B92966" w:rsidP="00B92966">
      <w:pPr>
        <w:pStyle w:val="Overskrift3"/>
      </w:pPr>
      <w:r w:rsidRPr="00182DE0">
        <w:t xml:space="preserve">GKL </w:t>
      </w:r>
      <w:r>
        <w:t>på arbejdsmiljø</w:t>
      </w:r>
      <w:r w:rsidRPr="00182DE0">
        <w:t xml:space="preserve">besøg </w:t>
      </w:r>
    </w:p>
    <w:p w14:paraId="7A0C0CEE" w14:textId="68090A21" w:rsidR="00B92966" w:rsidRPr="00B92966" w:rsidRDefault="00B92966" w:rsidP="00B92966">
      <w:r w:rsidRPr="00B92966">
        <w:t xml:space="preserve">I løbet af november og december var GKL’s arbejdsmiljøudvalg på besøg på de fleste </w:t>
      </w:r>
      <w:r w:rsidR="00CC043A" w:rsidRPr="00B92966">
        <w:t>skole</w:t>
      </w:r>
      <w:r w:rsidR="00CC043A">
        <w:t>r</w:t>
      </w:r>
      <w:r w:rsidR="00CC043A" w:rsidRPr="00B92966">
        <w:t>/institutioner</w:t>
      </w:r>
      <w:r w:rsidR="00CC043A">
        <w:t xml:space="preserve">. </w:t>
      </w:r>
      <w:r w:rsidRPr="00B92966">
        <w:t xml:space="preserve">Formålet </w:t>
      </w:r>
      <w:r w:rsidR="00CC043A">
        <w:t>e</w:t>
      </w:r>
      <w:r w:rsidRPr="00B92966">
        <w:t>r at mødes med arbejdsmiljørepræsentanten til en uformel snak om, hvad der rør</w:t>
      </w:r>
      <w:r w:rsidR="008914B1">
        <w:t>er</w:t>
      </w:r>
      <w:r w:rsidRPr="00B92966">
        <w:t xml:space="preserve"> sig </w:t>
      </w:r>
      <w:r w:rsidR="00CC043A">
        <w:t>i</w:t>
      </w:r>
      <w:r w:rsidRPr="00B92966">
        <w:t xml:space="preserve"> arbejdsmiljø</w:t>
      </w:r>
      <w:r w:rsidR="00CC043A">
        <w:t>et</w:t>
      </w:r>
      <w:r w:rsidRPr="00B92966">
        <w:t>.</w:t>
      </w:r>
      <w:r w:rsidR="00CC043A">
        <w:t xml:space="preserve"> </w:t>
      </w:r>
      <w:r w:rsidR="00DB3B6B">
        <w:t>Besøget og dialogen med</w:t>
      </w:r>
      <w:r w:rsidR="00CC043A">
        <w:t xml:space="preserve"> den</w:t>
      </w:r>
      <w:r w:rsidR="00DB3B6B">
        <w:t xml:space="preserve"> lokale</w:t>
      </w:r>
      <w:r w:rsidR="00CC043A">
        <w:t xml:space="preserve"> arbejdsmiljørepræsentant </w:t>
      </w:r>
      <w:r w:rsidR="00DB3B6B">
        <w:t xml:space="preserve">har givet os et godt indblik i de lokale forhold. </w:t>
      </w:r>
      <w:r w:rsidRPr="00B92966">
        <w:t xml:space="preserve">Vi </w:t>
      </w:r>
      <w:r w:rsidR="00DB3B6B">
        <w:t>sætter stor pris på</w:t>
      </w:r>
      <w:r w:rsidR="00DF4229">
        <w:t>,</w:t>
      </w:r>
      <w:r w:rsidR="00DB3B6B">
        <w:t xml:space="preserve"> at </w:t>
      </w:r>
      <w:r w:rsidRPr="00B92966">
        <w:t xml:space="preserve">arbejdsmiljørepræsentanterne </w:t>
      </w:r>
      <w:r w:rsidR="00DB3B6B">
        <w:t>gav sig tid til besøgene.</w:t>
      </w:r>
    </w:p>
    <w:p w14:paraId="3B58FBA6" w14:textId="293B8AE5" w:rsidR="00B92966" w:rsidRPr="00421A6F" w:rsidRDefault="00B92966" w:rsidP="00B92966">
      <w:pPr>
        <w:pStyle w:val="Overskrift3"/>
      </w:pPr>
      <w:r>
        <w:t>De fysiske ramme</w:t>
      </w:r>
      <w:r w:rsidR="00DB3B6B">
        <w:t>r</w:t>
      </w:r>
      <w:r>
        <w:t xml:space="preserve"> og a</w:t>
      </w:r>
      <w:r w:rsidRPr="00421A6F">
        <w:t>rbejdspladser</w:t>
      </w:r>
    </w:p>
    <w:p w14:paraId="5FBAEC70" w14:textId="262E2455" w:rsidR="00B92966" w:rsidRPr="00B92966" w:rsidRDefault="00B92966" w:rsidP="00B92966">
      <w:r w:rsidRPr="00B92966">
        <w:t>Siden sidst</w:t>
      </w:r>
      <w:r w:rsidR="00D84E50">
        <w:t>e</w:t>
      </w:r>
      <w:r w:rsidRPr="00B92966">
        <w:t xml:space="preserve"> år har flere skoler fået lavet arbejdspladser med forskellige funktioner</w:t>
      </w:r>
      <w:r w:rsidR="00EB5660">
        <w:t xml:space="preserve"> - </w:t>
      </w:r>
      <w:r w:rsidRPr="00B92966">
        <w:t xml:space="preserve"> stillearbejdsplads</w:t>
      </w:r>
      <w:r w:rsidR="00DB3B6B">
        <w:t>er</w:t>
      </w:r>
      <w:r w:rsidRPr="00B92966">
        <w:t>, små mødelokaler til fortrolige samtaler, store mødelokaler mm.</w:t>
      </w:r>
    </w:p>
    <w:p w14:paraId="31957A3F" w14:textId="42333A35" w:rsidR="00B92966" w:rsidRPr="00B92966" w:rsidRDefault="00B92966" w:rsidP="00B92966">
      <w:r w:rsidRPr="00B92966">
        <w:lastRenderedPageBreak/>
        <w:t>Men til trods for</w:t>
      </w:r>
      <w:r w:rsidR="00D84E50">
        <w:t xml:space="preserve"> at</w:t>
      </w:r>
      <w:r w:rsidRPr="00B92966">
        <w:t xml:space="preserve"> der nu er gået </w:t>
      </w:r>
      <w:r w:rsidR="00DB3B6B">
        <w:t xml:space="preserve">over to </w:t>
      </w:r>
      <w:r w:rsidRPr="00B92966">
        <w:t>år</w:t>
      </w:r>
      <w:r w:rsidR="00D84E50">
        <w:t>,</w:t>
      </w:r>
      <w:r w:rsidRPr="00B92966">
        <w:t xml:space="preserve"> mangler der nogle steder </w:t>
      </w:r>
      <w:r w:rsidR="00EB5660">
        <w:t xml:space="preserve">stadig </w:t>
      </w:r>
      <w:r w:rsidRPr="00B92966">
        <w:t>det nødvendige antal arbejdspladser</w:t>
      </w:r>
      <w:r w:rsidR="00DB3B6B">
        <w:t xml:space="preserve">. Begrundelsen er flere steder, </w:t>
      </w:r>
      <w:r w:rsidRPr="00B92966">
        <w:t xml:space="preserve">at </w:t>
      </w:r>
      <w:r w:rsidR="00DB3B6B">
        <w:t xml:space="preserve">lærerne </w:t>
      </w:r>
      <w:r w:rsidRPr="00B92966">
        <w:t>ikke kan regne med at have en lovlig</w:t>
      </w:r>
      <w:r w:rsidR="00DB3B6B">
        <w:t>t indrettet</w:t>
      </w:r>
      <w:r w:rsidRPr="00B92966">
        <w:t xml:space="preserve"> arbejdsplads, fordi de ikke har fuld tilstedeværelsespligt. </w:t>
      </w:r>
      <w:r w:rsidR="00400BF8">
        <w:t xml:space="preserve">Intentionerne i Arbejdsmiljøloven er imidlertid anderledes klare. En arbejdsplads skal være lovligt indrettet, uanset at medarbejderen også har mulighed for at arbejde hjemmefra.  </w:t>
      </w:r>
    </w:p>
    <w:p w14:paraId="74F2BF27" w14:textId="1F9C25DE" w:rsidR="006C4FCB" w:rsidRDefault="006C4FCB" w:rsidP="006C4FCB">
      <w:pPr>
        <w:pStyle w:val="Overskrift3"/>
      </w:pPr>
      <w:r>
        <w:t>Gentofte Ejendomme og samarbejdet med skolerne</w:t>
      </w:r>
    </w:p>
    <w:p w14:paraId="4869710F" w14:textId="3DD686A1" w:rsidR="00B92966" w:rsidRPr="006C4FCB" w:rsidRDefault="00400BF8" w:rsidP="00D12B85">
      <w:r>
        <w:t>V</w:t>
      </w:r>
      <w:r w:rsidR="00B92966" w:rsidRPr="006C4FCB">
        <w:t>edligeholdelsen af de fysiske rammer på mange skoler er stærkt udfordret.</w:t>
      </w:r>
      <w:r w:rsidR="00D12B85">
        <w:t xml:space="preserve"> </w:t>
      </w:r>
      <w:r>
        <w:t xml:space="preserve">Vi har set </w:t>
      </w:r>
      <w:r w:rsidR="00D12B85">
        <w:t>vand i kældre, plaststrips for at holde</w:t>
      </w:r>
      <w:r w:rsidR="00D84E50">
        <w:t xml:space="preserve"> </w:t>
      </w:r>
      <w:r w:rsidR="00D12B85">
        <w:t>vinduerne lukket</w:t>
      </w:r>
      <w:r>
        <w:t>,</w:t>
      </w:r>
      <w:r w:rsidR="00D12B85">
        <w:t xml:space="preserve"> plader for de v</w:t>
      </w:r>
      <w:r>
        <w:t>induer</w:t>
      </w:r>
      <w:r w:rsidR="00DF4229">
        <w:t>,</w:t>
      </w:r>
      <w:r>
        <w:t xml:space="preserve"> der alligevel blev åbnet og </w:t>
      </w:r>
      <w:r w:rsidR="00D12B85">
        <w:t>huller i vægge for at nævne det mest graverende.</w:t>
      </w:r>
      <w:r>
        <w:t xml:space="preserve"> </w:t>
      </w:r>
      <w:r w:rsidR="00B92966" w:rsidRPr="006C4FCB">
        <w:t xml:space="preserve">Mange arbejdsmiljørepræsentanter melder om et </w:t>
      </w:r>
      <w:r w:rsidR="00D12B85">
        <w:t>S</w:t>
      </w:r>
      <w:r w:rsidR="00D12B85" w:rsidRPr="00D12B85">
        <w:t>isyfos</w:t>
      </w:r>
      <w:r w:rsidR="00B92966" w:rsidRPr="006C4FCB">
        <w:t xml:space="preserve">-arbejde for at få </w:t>
      </w:r>
      <w:r w:rsidR="00D12B85">
        <w:t>udbedret den til tider meget mangelfulde forfatning</w:t>
      </w:r>
      <w:r w:rsidR="00EB5660">
        <w:t>,</w:t>
      </w:r>
      <w:r w:rsidR="00D12B85">
        <w:t xml:space="preserve"> som skolerne er i.</w:t>
      </w:r>
      <w:r w:rsidR="00B92966" w:rsidRPr="006C4FCB">
        <w:t xml:space="preserve"> </w:t>
      </w:r>
    </w:p>
    <w:p w14:paraId="29665649" w14:textId="2675BC53" w:rsidR="00B92966" w:rsidRDefault="00B92966" w:rsidP="00B92966">
      <w:pPr>
        <w:pStyle w:val="Overskrift3"/>
      </w:pPr>
      <w:r>
        <w:t xml:space="preserve">Fælles digital </w:t>
      </w:r>
      <w:r w:rsidR="00400BF8">
        <w:t>arbejdspladsvurdering</w:t>
      </w:r>
      <w:r>
        <w:t xml:space="preserve"> </w:t>
      </w:r>
      <w:r w:rsidR="00400BF8">
        <w:t>(APV)</w:t>
      </w:r>
    </w:p>
    <w:p w14:paraId="5B76CFD9" w14:textId="5C7D3623" w:rsidR="00B92966" w:rsidRDefault="00B92966" w:rsidP="00B92966">
      <w:r>
        <w:t xml:space="preserve">Vi har i </w:t>
      </w:r>
      <w:r w:rsidR="00D12B85">
        <w:t>område</w:t>
      </w:r>
      <w:r>
        <w:t>-MED, Dialogudvalg for Skole og Klub kontinuerligt haft arbejdsmiljøet på dagsordenen.</w:t>
      </w:r>
      <w:r w:rsidR="00400BF8">
        <w:t xml:space="preserve"> </w:t>
      </w:r>
      <w:r>
        <w:t xml:space="preserve">Et synligt resultat af vores arbejde er, at det i efteråret 2015 blev besluttet, at alle </w:t>
      </w:r>
      <w:r w:rsidR="00400BF8">
        <w:t>skoler</w:t>
      </w:r>
      <w:r>
        <w:t xml:space="preserve"> </w:t>
      </w:r>
      <w:r w:rsidR="00D12B85">
        <w:t>inden</w:t>
      </w:r>
      <w:r w:rsidR="00EB5660">
        <w:t xml:space="preserve"> </w:t>
      </w:r>
      <w:r w:rsidR="00D12B85">
        <w:t>for</w:t>
      </w:r>
      <w:r>
        <w:t xml:space="preserve"> </w:t>
      </w:r>
      <w:r w:rsidR="00D12B85">
        <w:t>S</w:t>
      </w:r>
      <w:r>
        <w:t xml:space="preserve">kole og </w:t>
      </w:r>
      <w:r w:rsidR="00D12B85">
        <w:t>K</w:t>
      </w:r>
      <w:r>
        <w:t xml:space="preserve">lub fremover skal lave den samme digitale APV-spørgeskemaundersøgelse som udgangspunkt for arbejdet med APV’en.  Endvidere skal APV’erne </w:t>
      </w:r>
      <w:r w:rsidR="00D12B85">
        <w:t xml:space="preserve">for alle skolerne synkroniseres og </w:t>
      </w:r>
      <w:r>
        <w:t>laves inden</w:t>
      </w:r>
      <w:r w:rsidR="00EB5660">
        <w:t xml:space="preserve"> </w:t>
      </w:r>
      <w:r>
        <w:t>for samme skoleår.</w:t>
      </w:r>
      <w:r w:rsidR="00400BF8">
        <w:t xml:space="preserve"> </w:t>
      </w:r>
      <w:r>
        <w:t>Dette gør det nemmere og hurtigere for GKL i dialogudvalget at samle op på det fælles nivea</w:t>
      </w:r>
      <w:r w:rsidR="00D12B85">
        <w:t>u</w:t>
      </w:r>
      <w:r w:rsidR="00DF4229">
        <w:t>,</w:t>
      </w:r>
      <w:r w:rsidR="00D12B85">
        <w:t xml:space="preserve"> samt at være med til at lave </w:t>
      </w:r>
      <w:r w:rsidRPr="00B92966">
        <w:lastRenderedPageBreak/>
        <w:t>en koordineret indsats for arbejdsmiljøet på skolerne.</w:t>
      </w:r>
      <w:r w:rsidR="00400BF8">
        <w:t xml:space="preserve"> </w:t>
      </w:r>
      <w:r>
        <w:t>Planen er</w:t>
      </w:r>
      <w:r w:rsidR="00DF4229">
        <w:t>,</w:t>
      </w:r>
      <w:r>
        <w:t xml:space="preserve"> at alle </w:t>
      </w:r>
      <w:r w:rsidR="00CC7095">
        <w:t>skoler</w:t>
      </w:r>
      <w:r>
        <w:t xml:space="preserve"> skal indsende det overordnede resultatet af deres undersøgelse og dere</w:t>
      </w:r>
      <w:r w:rsidR="00CC7AE6">
        <w:t>s handleplan til forvaltningen.</w:t>
      </w:r>
    </w:p>
    <w:p w14:paraId="2F609D45" w14:textId="528AA410" w:rsidR="00B92966" w:rsidRDefault="00B92966" w:rsidP="00B92966">
      <w:pPr>
        <w:pStyle w:val="Overskrift3"/>
      </w:pPr>
      <w:r>
        <w:t xml:space="preserve">GKL’s </w:t>
      </w:r>
      <w:r w:rsidR="00CC7095">
        <w:t xml:space="preserve"> A</w:t>
      </w:r>
      <w:r w:rsidRPr="00C75463">
        <w:t>rbejdsmiljøpris</w:t>
      </w:r>
    </w:p>
    <w:p w14:paraId="223F62BD" w14:textId="230B55EA" w:rsidR="00B92966" w:rsidRDefault="00B92966" w:rsidP="00B92966">
      <w:r w:rsidRPr="00B92966">
        <w:t>I år har vi for ande</w:t>
      </w:r>
      <w:r w:rsidR="00CC7095">
        <w:t>n gang</w:t>
      </w:r>
      <w:r w:rsidRPr="00B92966">
        <w:t xml:space="preserve"> uddelt GKL’s Arbejdsmiljøpris. I GKL mener vi, at et godt fysisk og psykisk arbejdsmiljø er forudsætningen for</w:t>
      </w:r>
      <w:r w:rsidR="00DF4229">
        <w:t>,</w:t>
      </w:r>
      <w:r w:rsidRPr="00B92966">
        <w:t xml:space="preserve"> at vi kan levere god undervisning og kvalitet i opgaveløsningen.</w:t>
      </w:r>
      <w:r w:rsidR="00CC7095">
        <w:t xml:space="preserve"> I</w:t>
      </w:r>
      <w:r w:rsidRPr="00B92966">
        <w:t xml:space="preserve"> strømmen af statslige og kommunale tiltag og indsatser i forb</w:t>
      </w:r>
      <w:r w:rsidR="00D12B85">
        <w:t>indelse med den nye f</w:t>
      </w:r>
      <w:r w:rsidRPr="00B92966">
        <w:t xml:space="preserve">olkeskolereform </w:t>
      </w:r>
      <w:r w:rsidR="00D12B85">
        <w:t>og stadigt stigende krav</w:t>
      </w:r>
      <w:r w:rsidR="00BC0351">
        <w:t xml:space="preserve"> </w:t>
      </w:r>
      <w:r w:rsidRPr="00B92966">
        <w:t>kan arbejdsmiljøet let glemmes eller nedprioriteres. Derfor har vi med en pris ønsket at sørge for</w:t>
      </w:r>
      <w:r w:rsidR="00A85CA0">
        <w:t>,</w:t>
      </w:r>
      <w:r w:rsidRPr="00B92966">
        <w:t xml:space="preserve"> at debat om arbejdspladsens arbejdsmiljø blev sikret en plads på dagsordenen.</w:t>
      </w:r>
      <w:r w:rsidR="00CC7095">
        <w:t xml:space="preserve"> </w:t>
      </w:r>
      <w:r w:rsidRPr="00B92966">
        <w:t xml:space="preserve">Selvom arbejdsmiljøets kvalitet varierer på de forskellige </w:t>
      </w:r>
      <w:r w:rsidR="00CC7095">
        <w:t>skoler/institutioner</w:t>
      </w:r>
      <w:r w:rsidR="00A85CA0">
        <w:t>,</w:t>
      </w:r>
      <w:r w:rsidRPr="00B92966">
        <w:t xml:space="preserve"> er det i høj grad lykkedes at få gang i debatterne om</w:t>
      </w:r>
      <w:r w:rsidR="00EB5660">
        <w:t>,</w:t>
      </w:r>
      <w:r w:rsidRPr="00B92966">
        <w:t xml:space="preserve"> hvad e</w:t>
      </w:r>
      <w:r w:rsidR="00CC7095">
        <w:t>t godt arbejdsmiljø egentlig er, hvilket syv ansøgninger også vidner om.</w:t>
      </w:r>
    </w:p>
    <w:p w14:paraId="3BFA7993" w14:textId="464D802D" w:rsidR="00A921C8" w:rsidRDefault="00A921C8" w:rsidP="00A921C8">
      <w:r>
        <w:t xml:space="preserve">Tjørnegårdsskolen </w:t>
      </w:r>
      <w:r w:rsidR="00AF7F01">
        <w:t>modtog</w:t>
      </w:r>
      <w:r>
        <w:t xml:space="preserve"> GKL’s Arbejdsmiljøpris </w:t>
      </w:r>
      <w:r w:rsidR="00AF7F01">
        <w:t xml:space="preserve">2015, </w:t>
      </w:r>
      <w:r>
        <w:t>for udover at have skabt gode fysiske rammer for lærernes arbejde på skolen, også haft særlig fokus på den nødvendige dialog omkring forventninger, krav og ressourcer. Hertil kommer at skolen har skabt en klar systematik</w:t>
      </w:r>
      <w:r w:rsidR="00AF7F01">
        <w:t xml:space="preserve"> omkring forebyggelsesindsatsen i forhold til vold og trusler.</w:t>
      </w:r>
    </w:p>
    <w:p w14:paraId="078EF516" w14:textId="77777777" w:rsidR="00B92966" w:rsidRPr="00B92966" w:rsidRDefault="00B92966" w:rsidP="00B92966">
      <w:pPr>
        <w:pStyle w:val="Overskrift1"/>
      </w:pPr>
      <w:r w:rsidRPr="00B92966">
        <w:lastRenderedPageBreak/>
        <w:t>Det regionale område</w:t>
      </w:r>
    </w:p>
    <w:p w14:paraId="125CF2FC" w14:textId="1A5EC876" w:rsidR="00B92966" w:rsidRPr="00B92966" w:rsidRDefault="00B92966" w:rsidP="00B92966">
      <w:r w:rsidRPr="00B92966">
        <w:t>Den med spænding ventede fusion mellem kommunikationscentret i Hillerød og Kommunikationscentret Region Hovedstaden</w:t>
      </w:r>
      <w:r w:rsidR="00E932B9">
        <w:t xml:space="preserve"> (KCRH)</w:t>
      </w:r>
      <w:r w:rsidRPr="00B92966">
        <w:t xml:space="preserve"> er afblæst. </w:t>
      </w:r>
      <w:r w:rsidR="00CC7095">
        <w:t>Fusionen kunne have været en styrkelse af de s</w:t>
      </w:r>
      <w:r w:rsidR="00E932B9">
        <w:t>må handicapgrupper, men der er fortsat</w:t>
      </w:r>
      <w:r w:rsidR="00CC7095">
        <w:t xml:space="preserve"> intentioner om mere samarbejde mellem de to kommunikationscentre.</w:t>
      </w:r>
    </w:p>
    <w:p w14:paraId="549F8F70" w14:textId="1B44323F" w:rsidR="00B92966" w:rsidRDefault="00B92966" w:rsidP="00B92966">
      <w:r w:rsidRPr="00B92966">
        <w:t>I slutningen af 2015 var der usikkerhed om, hvorvidt centeret ville komme ud</w:t>
      </w:r>
      <w:r w:rsidR="00E932B9">
        <w:t xml:space="preserve"> af regnskabsåret med overskud</w:t>
      </w:r>
      <w:r w:rsidR="00C302D0">
        <w:t>,</w:t>
      </w:r>
      <w:r w:rsidR="00E932B9">
        <w:t xml:space="preserve"> men h</w:t>
      </w:r>
      <w:r w:rsidRPr="00B92966">
        <w:t>eldigvis er KCRH kommet ud af året med et r</w:t>
      </w:r>
      <w:r w:rsidR="00E932B9">
        <w:t>esultat</w:t>
      </w:r>
      <w:r w:rsidRPr="00B92966">
        <w:t xml:space="preserve"> på den rigtige side af 0</w:t>
      </w:r>
      <w:r w:rsidR="00E932B9">
        <w:t>.</w:t>
      </w:r>
    </w:p>
    <w:p w14:paraId="74E4C60E" w14:textId="72371A6C" w:rsidR="00B92966" w:rsidRDefault="00B92966" w:rsidP="00B92966">
      <w:r w:rsidRPr="00B92966">
        <w:t>Der har været megen aktivitet på centret – mange projekter er sat i værk, ny teknologi er bragt i anvendelse til borgernes bedste og nye samarbejdsaftaler er</w:t>
      </w:r>
      <w:r w:rsidR="00C302D0">
        <w:t xml:space="preserve"> kommet i hus. Alt sammen noget</w:t>
      </w:r>
      <w:r w:rsidRPr="00B92966">
        <w:t xml:space="preserve"> der styrker centret for fremtiden</w:t>
      </w:r>
      <w:r w:rsidR="00C302D0">
        <w:t>,</w:t>
      </w:r>
      <w:r w:rsidRPr="00B92966">
        <w:t xml:space="preserve"> og gør KCRH mere robust.</w:t>
      </w:r>
    </w:p>
    <w:p w14:paraId="342677FA" w14:textId="77777777" w:rsidR="0006252F" w:rsidRDefault="0006252F" w:rsidP="0006252F">
      <w:pPr>
        <w:pStyle w:val="Overskrift1"/>
      </w:pPr>
      <w:r w:rsidRPr="00DA334F">
        <w:t>MED-organisationen</w:t>
      </w:r>
    </w:p>
    <w:p w14:paraId="42D59061" w14:textId="77777777" w:rsidR="0006252F" w:rsidRDefault="0006252F" w:rsidP="0006252F">
      <w:pPr>
        <w:rPr>
          <w:sz w:val="24"/>
          <w:szCs w:val="24"/>
        </w:rPr>
      </w:pPr>
      <w:r w:rsidRPr="002943C3">
        <w:rPr>
          <w:sz w:val="24"/>
          <w:szCs w:val="24"/>
        </w:rPr>
        <w:t>Hovedudvalget</w:t>
      </w:r>
      <w:r>
        <w:rPr>
          <w:sz w:val="24"/>
          <w:szCs w:val="24"/>
        </w:rPr>
        <w:t xml:space="preserve"> (HU) har i året, der er gået, arbejdet på at skærpe sig som et </w:t>
      </w:r>
      <w:r w:rsidRPr="002943C3">
        <w:rPr>
          <w:sz w:val="24"/>
          <w:szCs w:val="24"/>
        </w:rPr>
        <w:t xml:space="preserve">strategisk forum, </w:t>
      </w:r>
      <w:r>
        <w:rPr>
          <w:sz w:val="24"/>
          <w:szCs w:val="24"/>
        </w:rPr>
        <w:t xml:space="preserve">der tager </w:t>
      </w:r>
      <w:r w:rsidRPr="002943C3">
        <w:rPr>
          <w:sz w:val="24"/>
          <w:szCs w:val="24"/>
        </w:rPr>
        <w:t>beslut</w:t>
      </w:r>
      <w:r>
        <w:rPr>
          <w:sz w:val="24"/>
          <w:szCs w:val="24"/>
        </w:rPr>
        <w:t>ninger på organisationens vegne</w:t>
      </w:r>
      <w:r w:rsidRPr="002943C3">
        <w:rPr>
          <w:sz w:val="24"/>
          <w:szCs w:val="24"/>
        </w:rPr>
        <w:t xml:space="preserve">. </w:t>
      </w:r>
      <w:r>
        <w:rPr>
          <w:sz w:val="24"/>
          <w:szCs w:val="24"/>
        </w:rPr>
        <w:t xml:space="preserve">Her har den </w:t>
      </w:r>
      <w:r w:rsidRPr="002943C3">
        <w:rPr>
          <w:sz w:val="24"/>
          <w:szCs w:val="24"/>
        </w:rPr>
        <w:t>årlig</w:t>
      </w:r>
      <w:r>
        <w:rPr>
          <w:sz w:val="24"/>
          <w:szCs w:val="24"/>
        </w:rPr>
        <w:t>e</w:t>
      </w:r>
      <w:r w:rsidRPr="002943C3">
        <w:rPr>
          <w:sz w:val="24"/>
          <w:szCs w:val="24"/>
        </w:rPr>
        <w:t xml:space="preserve"> arbejdsmiljødrøftelse </w:t>
      </w:r>
      <w:r>
        <w:rPr>
          <w:sz w:val="24"/>
          <w:szCs w:val="24"/>
        </w:rPr>
        <w:t>været et afsæt for en dagsorden om robusthed</w:t>
      </w:r>
      <w:r w:rsidRPr="0006252F">
        <w:rPr>
          <w:sz w:val="24"/>
          <w:szCs w:val="24"/>
        </w:rPr>
        <w:t xml:space="preserve">. Fra forvaltningens side har man italesat såvel en organisatorisk som en individuel robusthed. GKL mener, at det </w:t>
      </w:r>
      <w:r>
        <w:rPr>
          <w:sz w:val="24"/>
          <w:szCs w:val="24"/>
        </w:rPr>
        <w:t>ikke må</w:t>
      </w:r>
      <w:r w:rsidRPr="0006252F">
        <w:rPr>
          <w:sz w:val="24"/>
          <w:szCs w:val="24"/>
        </w:rPr>
        <w:t xml:space="preserve"> kan være den enkeltes ansvar, at </w:t>
      </w:r>
      <w:r w:rsidRPr="0006252F">
        <w:rPr>
          <w:sz w:val="24"/>
          <w:szCs w:val="24"/>
        </w:rPr>
        <w:lastRenderedPageBreak/>
        <w:t>organisationen er robust, og at der derfor må være fokus på organisationens robusthed, forstået som en organisering, tilrettelæggelse og prioritering af arbejdet.</w:t>
      </w:r>
    </w:p>
    <w:p w14:paraId="1610BBEC" w14:textId="77777777" w:rsidR="0006252F" w:rsidRDefault="0006252F" w:rsidP="0006252F">
      <w:pPr>
        <w:rPr>
          <w:sz w:val="24"/>
          <w:szCs w:val="24"/>
        </w:rPr>
      </w:pPr>
      <w:r>
        <w:rPr>
          <w:sz w:val="24"/>
          <w:szCs w:val="24"/>
        </w:rPr>
        <w:t xml:space="preserve">I året har der været igangsat en </w:t>
      </w:r>
      <w:r w:rsidRPr="002943C3">
        <w:rPr>
          <w:sz w:val="24"/>
          <w:szCs w:val="24"/>
        </w:rPr>
        <w:t>evaluering af række</w:t>
      </w:r>
      <w:r>
        <w:rPr>
          <w:sz w:val="24"/>
          <w:szCs w:val="24"/>
        </w:rPr>
        <w:t xml:space="preserve">n af </w:t>
      </w:r>
      <w:r w:rsidRPr="002943C3">
        <w:rPr>
          <w:sz w:val="24"/>
          <w:szCs w:val="24"/>
        </w:rPr>
        <w:t xml:space="preserve">delpolitikker, </w:t>
      </w:r>
      <w:r>
        <w:rPr>
          <w:sz w:val="24"/>
          <w:szCs w:val="24"/>
        </w:rPr>
        <w:t>der nu forsøges samlet og beskrevet mere tilgængeligt.</w:t>
      </w:r>
    </w:p>
    <w:p w14:paraId="1B0608AE" w14:textId="77777777" w:rsidR="0006252F" w:rsidRPr="002943C3" w:rsidRDefault="0006252F" w:rsidP="0006252F">
      <w:pPr>
        <w:rPr>
          <w:sz w:val="24"/>
          <w:szCs w:val="24"/>
        </w:rPr>
      </w:pPr>
      <w:r>
        <w:rPr>
          <w:sz w:val="24"/>
          <w:szCs w:val="24"/>
        </w:rPr>
        <w:t xml:space="preserve">Der er flere temaer, der har haft særligt fokus i årets arbejde. Særligt økonomien og de afledte konsekvenser, både i forhold til at afbøde virkningen, men også til at håndtere de omstillinger, der er i forlængelse af kommunens prioriteringer. I den forbindelse har nye samarbejdsformer fyldt – med nye </w:t>
      </w:r>
      <w:r w:rsidRPr="002943C3">
        <w:rPr>
          <w:sz w:val="24"/>
          <w:szCs w:val="24"/>
        </w:rPr>
        <w:t xml:space="preserve">forventninger </w:t>
      </w:r>
      <w:r>
        <w:rPr>
          <w:sz w:val="24"/>
          <w:szCs w:val="24"/>
        </w:rPr>
        <w:t xml:space="preserve">til </w:t>
      </w:r>
      <w:r w:rsidRPr="002943C3">
        <w:rPr>
          <w:sz w:val="24"/>
          <w:szCs w:val="24"/>
        </w:rPr>
        <w:t xml:space="preserve">fremtidens ledere </w:t>
      </w:r>
      <w:r>
        <w:rPr>
          <w:sz w:val="24"/>
          <w:szCs w:val="24"/>
        </w:rPr>
        <w:t xml:space="preserve">og </w:t>
      </w:r>
      <w:r w:rsidRPr="002943C3">
        <w:rPr>
          <w:sz w:val="24"/>
          <w:szCs w:val="24"/>
        </w:rPr>
        <w:t>til de faglige repræsentanter og MED-organisationen</w:t>
      </w:r>
      <w:r>
        <w:rPr>
          <w:sz w:val="24"/>
          <w:szCs w:val="24"/>
        </w:rPr>
        <w:t xml:space="preserve"> i sin helhed, hvor der er et sigte henimod, at få ledelsen til at åbne op i samarbejdet for at sikre løsninger, der har afsæt i fælles interesser ledere og medarbejdere imellem.</w:t>
      </w:r>
    </w:p>
    <w:p w14:paraId="5187BAAD" w14:textId="77777777" w:rsidR="0006252F" w:rsidRDefault="0006252F" w:rsidP="0006252F">
      <w:pPr>
        <w:rPr>
          <w:sz w:val="24"/>
          <w:szCs w:val="24"/>
        </w:rPr>
      </w:pPr>
      <w:r>
        <w:rPr>
          <w:sz w:val="24"/>
          <w:szCs w:val="24"/>
        </w:rPr>
        <w:t xml:space="preserve">Når budgetterne er slunkne, kommer der et naturligt fokus i prioriteringen af opgaver. Her har afsættet om at få en fælles opfattelse af ’kerneydelsen’ været et vigtigt tema at få MED-udvalg og MED-grupper til at forholde sig til. </w:t>
      </w:r>
    </w:p>
    <w:p w14:paraId="5F1152EA" w14:textId="77777777" w:rsidR="0006252F" w:rsidRDefault="0006252F" w:rsidP="0006252F">
      <w:pPr>
        <w:rPr>
          <w:sz w:val="24"/>
          <w:szCs w:val="24"/>
        </w:rPr>
      </w:pPr>
      <w:r w:rsidRPr="0006252F">
        <w:rPr>
          <w:sz w:val="24"/>
          <w:szCs w:val="24"/>
        </w:rPr>
        <w:lastRenderedPageBreak/>
        <w:t>Hovedudvalget</w:t>
      </w:r>
      <w:r>
        <w:rPr>
          <w:sz w:val="24"/>
          <w:szCs w:val="24"/>
        </w:rPr>
        <w:t xml:space="preserve"> har gennem de seneste år afprøvet nye veje i</w:t>
      </w:r>
      <w:r w:rsidRPr="002943C3">
        <w:rPr>
          <w:sz w:val="24"/>
          <w:szCs w:val="24"/>
        </w:rPr>
        <w:t xml:space="preserve"> arbejdsform</w:t>
      </w:r>
      <w:r>
        <w:rPr>
          <w:sz w:val="24"/>
          <w:szCs w:val="24"/>
        </w:rPr>
        <w:t>en</w:t>
      </w:r>
      <w:r w:rsidRPr="002943C3">
        <w:rPr>
          <w:sz w:val="24"/>
          <w:szCs w:val="24"/>
        </w:rPr>
        <w:t>.</w:t>
      </w:r>
      <w:r>
        <w:rPr>
          <w:sz w:val="24"/>
          <w:szCs w:val="24"/>
        </w:rPr>
        <w:t xml:space="preserve"> Det er et pågående arbejde som, udover at u</w:t>
      </w:r>
      <w:r w:rsidRPr="002943C3">
        <w:rPr>
          <w:sz w:val="24"/>
          <w:szCs w:val="24"/>
        </w:rPr>
        <w:t>nderstøtte årsplan</w:t>
      </w:r>
      <w:r>
        <w:rPr>
          <w:sz w:val="24"/>
          <w:szCs w:val="24"/>
        </w:rPr>
        <w:t xml:space="preserve">, også forsøger sig med </w:t>
      </w:r>
      <w:r w:rsidRPr="002943C3">
        <w:rPr>
          <w:sz w:val="24"/>
          <w:szCs w:val="24"/>
        </w:rPr>
        <w:t xml:space="preserve">differentierede møder og arbejdsgrupper </w:t>
      </w:r>
      <w:r>
        <w:rPr>
          <w:sz w:val="24"/>
          <w:szCs w:val="24"/>
        </w:rPr>
        <w:t xml:space="preserve">til at håndtere </w:t>
      </w:r>
      <w:r w:rsidRPr="002943C3">
        <w:rPr>
          <w:sz w:val="24"/>
          <w:szCs w:val="24"/>
        </w:rPr>
        <w:t xml:space="preserve">Hovedudvalgets </w:t>
      </w:r>
      <w:r>
        <w:rPr>
          <w:sz w:val="24"/>
          <w:szCs w:val="24"/>
        </w:rPr>
        <w:t>opgaver. I denne sammenhæng arbejder vi specifikt på ikke at afgive mulig indflydelse på de dagsordner, der er vigtige for lærerne.</w:t>
      </w:r>
    </w:p>
    <w:p w14:paraId="36A6D391" w14:textId="77777777" w:rsidR="0006252F" w:rsidRDefault="0006252F" w:rsidP="0006252F">
      <w:pPr>
        <w:rPr>
          <w:sz w:val="24"/>
          <w:szCs w:val="24"/>
        </w:rPr>
      </w:pPr>
      <w:r>
        <w:rPr>
          <w:sz w:val="24"/>
          <w:szCs w:val="24"/>
        </w:rPr>
        <w:t xml:space="preserve">I samarbejdet i Dialogudvalget for Skole og Klub har fokusområderne fra hovedudvalget været dominerende, men særlig vigtigt har fastholdelsen af fokus på arbejdsmiljøet været, fordi presset fra reformation af folkeskolen og lærernes arbejdstid hele tiden giver afledte konsekvenser for oplevelsen af at have et ordentligt arbejdsmiljø. </w:t>
      </w:r>
    </w:p>
    <w:p w14:paraId="56A514AD" w14:textId="0429A0E2" w:rsidR="0011588F" w:rsidRDefault="00EA0396" w:rsidP="0011588F">
      <w:pPr>
        <w:pStyle w:val="Overskrift1"/>
      </w:pPr>
      <w:r>
        <w:t>Organisatoriske forhold</w:t>
      </w:r>
    </w:p>
    <w:p w14:paraId="073C29F6" w14:textId="77777777" w:rsidR="00CC7AE6" w:rsidRDefault="00CC7AE6" w:rsidP="00CC7AE6">
      <w:pPr>
        <w:pStyle w:val="Overskrift3"/>
      </w:pPr>
      <w:r>
        <w:t>Kredsstyrelsen</w:t>
      </w:r>
    </w:p>
    <w:p w14:paraId="097115BA" w14:textId="0B573233" w:rsidR="00CC7AE6" w:rsidRDefault="00CC7AE6" w:rsidP="00CC7AE6">
      <w:r>
        <w:t xml:space="preserve">Kredsstyrelsen har i den forløbne valgperiode bestået af seks medlemmer. Formand Jeppe Dehli, næstformand Karen Søeberg, Martin Ryom, formand for Fagligt Udvalg, Pia </w:t>
      </w:r>
      <w:r w:rsidR="00296E21">
        <w:t>Dorthe</w:t>
      </w:r>
      <w:r>
        <w:t>Rasmussen, formand for Pædagogisk Udvalg, Annelise Herløv Lund, formand for Arbejdsmiljøudvalget samt kasserer Niels Jørgen Engel.</w:t>
      </w:r>
      <w:r w:rsidR="00E932B9">
        <w:t xml:space="preserve"> </w:t>
      </w:r>
      <w:r>
        <w:t>Kredsstyrelsens politiske ar</w:t>
      </w:r>
      <w:r w:rsidR="00E932B9">
        <w:t>bejde er organiseret omkring</w:t>
      </w:r>
      <w:r w:rsidR="00A921C8">
        <w:t xml:space="preserve"> disse</w:t>
      </w:r>
      <w:r w:rsidR="00E932B9">
        <w:t xml:space="preserve"> </w:t>
      </w:r>
      <w:r>
        <w:t xml:space="preserve">tre stående udvalg, mens størstedelen </w:t>
      </w:r>
      <w:r>
        <w:lastRenderedPageBreak/>
        <w:t>af den daglige drift varetages af formand og næstformand, samt ikke mindst vores sagsbehandler Esben Kringelbach.</w:t>
      </w:r>
    </w:p>
    <w:p w14:paraId="525B3C4A" w14:textId="30C9E219" w:rsidR="00CC7AE6" w:rsidRDefault="00CC7AE6" w:rsidP="00CC7AE6">
      <w:r>
        <w:t>Som bekendt er det valgår af tillidsrepræsentanter (TR), ligesom Kredsstyrelsen er på valg. I skrivende stund genopstiller hele den nuværende styrelse, ligesom formand og næstformand genopstiller i deres funktioner.</w:t>
      </w:r>
      <w:r w:rsidR="00E932B9">
        <w:t xml:space="preserve"> Alle medlemmer med interesse for fagpolitisk arbejde er velkomne til at opstille</w:t>
      </w:r>
      <w:r w:rsidR="008847AB">
        <w:t xml:space="preserve"> til kredsstyrelsen eller som suppleant</w:t>
      </w:r>
      <w:r w:rsidR="00E932B9">
        <w:t>, hvilket kan ske helt frem til generalforsamlingen den 17. marts.</w:t>
      </w:r>
    </w:p>
    <w:p w14:paraId="4812C645" w14:textId="77777777" w:rsidR="00CC7AE6" w:rsidRDefault="00CC7AE6" w:rsidP="00CC7AE6">
      <w:pPr>
        <w:pStyle w:val="Overskrift3"/>
      </w:pPr>
      <w:r>
        <w:t>Arbejdet med TR og AMR</w:t>
      </w:r>
    </w:p>
    <w:p w14:paraId="134D1624" w14:textId="77777777" w:rsidR="00CC7AE6" w:rsidRDefault="00CC7AE6" w:rsidP="00CC7AE6">
      <w:r>
        <w:t>En vigtig del af styrelsens arbejde er samarbejdet med TR og AMR. Det foregår dels i løbende dialoger med de enkelte TR´ere, men også i cirka månedlige møder, hvor TR og/eller AMR fra alle skoler/institutioner samles til information, vidensdeling og erfaringsudveksling.</w:t>
      </w:r>
    </w:p>
    <w:p w14:paraId="0F572B16" w14:textId="77777777" w:rsidR="00CC7AE6" w:rsidRDefault="00CC7AE6" w:rsidP="00CC7AE6">
      <w:r>
        <w:t xml:space="preserve">I det forgangne år har vi haft særlig fokus på forhandlingskompetencer hos vores tillidsvalgte og har derfor afholdt kurser i forhandling med både Kaare Thomsen og Søren Viemose, der begge er anerkendte eksperter på området. Det kommende år vil vi have fokus på økonomi og budget såvel på kommunalt som lokalt plan. Denne indsats blev skudt i gang på vores årlige TR/AMR-internat, hvor alle blev indført i læsning af de kommunale budgetter samt budgetarbejdet på skolen. </w:t>
      </w:r>
    </w:p>
    <w:p w14:paraId="4E2B6E68" w14:textId="77777777" w:rsidR="00CC7AE6" w:rsidRDefault="00CC7AE6" w:rsidP="00CC7AE6">
      <w:pPr>
        <w:pStyle w:val="Overskrift3"/>
      </w:pPr>
      <w:r>
        <w:lastRenderedPageBreak/>
        <w:t>TR-uddannelse</w:t>
      </w:r>
    </w:p>
    <w:p w14:paraId="733773EE" w14:textId="0607680A" w:rsidR="00CC7AE6" w:rsidRDefault="00CC7AE6" w:rsidP="00CC7AE6">
      <w:r>
        <w:t xml:space="preserve">Det er afgørende for medindflydelsen på den </w:t>
      </w:r>
      <w:r w:rsidR="008847AB">
        <w:t>enkelt</w:t>
      </w:r>
      <w:r>
        <w:t xml:space="preserve">e </w:t>
      </w:r>
      <w:r w:rsidR="008847AB">
        <w:t>skole/institution</w:t>
      </w:r>
      <w:r>
        <w:t xml:space="preserve">, at TR kommer på banen som en konstruktiv og vidende medspiller for ledelsen. Derfor prioriteres uddannelsen af TR også højt af såvel </w:t>
      </w:r>
      <w:r w:rsidR="0097026D">
        <w:t>k</w:t>
      </w:r>
      <w:r>
        <w:t xml:space="preserve">redsen som hovedforeningen. I forbindelse med den nye organisationsuddannelse er </w:t>
      </w:r>
      <w:r w:rsidR="0006252F">
        <w:t>k</w:t>
      </w:r>
      <w:r>
        <w:t xml:space="preserve">redsen </w:t>
      </w:r>
      <w:r w:rsidR="0006252F">
        <w:t xml:space="preserve">og tillidsrepræsentanterne i dialog </w:t>
      </w:r>
      <w:r w:rsidR="00296E21">
        <w:t>imellem de enkelte moduler</w:t>
      </w:r>
      <w:r>
        <w:t xml:space="preserve"> for at sikre det lokale perspektiv og forankring for de nye TR.</w:t>
      </w:r>
    </w:p>
    <w:p w14:paraId="31675DBC" w14:textId="7215F686" w:rsidR="00CC7AE6" w:rsidRDefault="008847AB" w:rsidP="00CC7AE6">
      <w:r>
        <w:t>Der er</w:t>
      </w:r>
      <w:r w:rsidR="00CC7AE6">
        <w:t xml:space="preserve"> i den forløbne valgperiode skiftet TR i ”utide” på flere skoler, men vi oplever, at der alle steder glædeligvis er kompetente og engagerede medlemmer, der ønsker at løfte opgaven. Vi har således TR på alle vore skoler, hvilket vi både regner med og håber på også er tilfældet</w:t>
      </w:r>
      <w:r w:rsidR="00296E21">
        <w:t>,</w:t>
      </w:r>
      <w:r w:rsidR="00CC7AE6">
        <w:t xml:space="preserve"> når valgene er afholdt i løbet af marts måned. Skulle der ske ny-valg af TR</w:t>
      </w:r>
      <w:r w:rsidR="00296E21">
        <w:t>,</w:t>
      </w:r>
      <w:r w:rsidR="00CC7AE6">
        <w:t xml:space="preserve"> tiltræder man med det nye skoleår i august.</w:t>
      </w:r>
    </w:p>
    <w:p w14:paraId="09A6264F" w14:textId="77777777" w:rsidR="00CC7AE6" w:rsidRDefault="00CC7AE6" w:rsidP="00CC7AE6">
      <w:pPr>
        <w:pStyle w:val="Overskrift1"/>
      </w:pPr>
      <w:r>
        <w:t>Kommunikation</w:t>
      </w:r>
    </w:p>
    <w:p w14:paraId="461857E0" w14:textId="2C64A0A7" w:rsidR="00CC7AE6" w:rsidRDefault="00CC7AE6" w:rsidP="00CC7AE6">
      <w:r>
        <w:t>År 1 uden GKL</w:t>
      </w:r>
      <w:r w:rsidR="008847AB">
        <w:t>-</w:t>
      </w:r>
      <w:r>
        <w:t>bladet er snart gået. Vores hjemmeside er ved at være udbygget</w:t>
      </w:r>
      <w:r w:rsidR="008B128B">
        <w:t>,</w:t>
      </w:r>
      <w:r>
        <w:t xml:space="preserve"> og vi modtager meget gerne kommentarer på denne. Vi har i årets løb brugt medlemsbreve et par gange</w:t>
      </w:r>
      <w:r w:rsidR="008B128B">
        <w:t>,</w:t>
      </w:r>
      <w:r>
        <w:t xml:space="preserve"> og vores indtryk er, at det er en udmærket form, såvel omfangs- som ressourcemæssigt, når vi gerne vil kommunikere direkte til medlemmerne. </w:t>
      </w:r>
    </w:p>
    <w:p w14:paraId="20E02B1D" w14:textId="77777777" w:rsidR="00A63C7F" w:rsidRDefault="001C30A8" w:rsidP="006406F5">
      <w:pPr>
        <w:pStyle w:val="Overskrift1"/>
      </w:pPr>
      <w:r w:rsidRPr="00DA334F">
        <w:lastRenderedPageBreak/>
        <w:t xml:space="preserve">Det forpligtende </w:t>
      </w:r>
      <w:r w:rsidR="00561EA9" w:rsidRPr="00DA334F">
        <w:t>kredssamarbejde i Hovedstaden Øst</w:t>
      </w:r>
    </w:p>
    <w:p w14:paraId="1251CE51" w14:textId="19E9576D" w:rsidR="00A64523" w:rsidRDefault="000C611B" w:rsidP="000C611B">
      <w:r>
        <w:t>Den sparring og erfaringsudveksling</w:t>
      </w:r>
      <w:r w:rsidR="0064144C">
        <w:t>,</w:t>
      </w:r>
      <w:r>
        <w:t xml:space="preserve"> som løbende sker </w:t>
      </w:r>
      <w:r w:rsidR="00CB1FF8">
        <w:t>i det</w:t>
      </w:r>
      <w:r w:rsidRPr="000C611B">
        <w:t xml:space="preserve"> forpligtende kr</w:t>
      </w:r>
      <w:r>
        <w:t>edssamarbejde i Hovedstaden Øst, giver fortsat gode muligheder for</w:t>
      </w:r>
      <w:r w:rsidR="005C7DCB">
        <w:t>,</w:t>
      </w:r>
      <w:r>
        <w:t xml:space="preserve"> i lighed med de komm</w:t>
      </w:r>
      <w:r w:rsidR="00CB1FF8">
        <w:t>unale forvaltninger</w:t>
      </w:r>
      <w:r w:rsidR="005C7DCB">
        <w:t>,</w:t>
      </w:r>
      <w:r>
        <w:t xml:space="preserve"> at få en fornemmelse af vilkår og rammer for lærernes arbejde og det pædagogiske arbejde i kommunerne omkring os. Vi har i året</w:t>
      </w:r>
      <w:r w:rsidR="005C7DCB">
        <w:t>,</w:t>
      </w:r>
      <w:r>
        <w:t xml:space="preserve"> der er gået</w:t>
      </w:r>
      <w:r w:rsidR="005C7DCB">
        <w:t>,</w:t>
      </w:r>
      <w:r>
        <w:t xml:space="preserve"> brugt en del tid på at drøfte Synlig Læring og de dagsordner </w:t>
      </w:r>
      <w:r w:rsidR="00CB1FF8">
        <w:t>og rammer</w:t>
      </w:r>
      <w:r w:rsidR="0064144C">
        <w:t>,</w:t>
      </w:r>
      <w:r w:rsidR="00CB1FF8">
        <w:t xml:space="preserve"> som </w:t>
      </w:r>
      <w:r>
        <w:t>Gentofte sammen med Lyngby</w:t>
      </w:r>
      <w:r w:rsidR="00CB1FF8">
        <w:t xml:space="preserve">/Taarbæk, Rudersdal og Gladsaxe, har </w:t>
      </w:r>
      <w:r w:rsidR="000B1FDA">
        <w:t>i 4K-samarbej</w:t>
      </w:r>
      <w:r>
        <w:t>det</w:t>
      </w:r>
      <w:r w:rsidRPr="0006252F">
        <w:t>.</w:t>
      </w:r>
      <w:r w:rsidR="00A64523" w:rsidRPr="0006252F">
        <w:t xml:space="preserve"> </w:t>
      </w:r>
      <w:r w:rsidR="0006252F" w:rsidRPr="0006252F">
        <w:t>Der er enighed om,</w:t>
      </w:r>
      <w:r w:rsidR="000B1FDA" w:rsidRPr="0006252F">
        <w:t xml:space="preserve"> </w:t>
      </w:r>
      <w:r w:rsidR="00A64523" w:rsidRPr="0006252F">
        <w:t>at øge mødefrekvensen til en gang om måneden for at få højere kontinuitet og spredning af ideer og løsninger.</w:t>
      </w:r>
    </w:p>
    <w:p w14:paraId="5191433A" w14:textId="54EDC75A" w:rsidR="00A64523" w:rsidRDefault="00A64523" w:rsidP="00A64523">
      <w:pPr>
        <w:rPr>
          <w:highlight w:val="yellow"/>
        </w:rPr>
      </w:pPr>
      <w:r>
        <w:t>Samar</w:t>
      </w:r>
      <w:r w:rsidR="00E743B7">
        <w:t>bejdet i Hovedstaden Øst</w:t>
      </w:r>
      <w:r>
        <w:t xml:space="preserve"> omfatter et Formands-/næstformandsforum, et pædagogisk Forum, et Arbejdsmiljøforum og et kursusforum</w:t>
      </w:r>
      <w:r w:rsidR="0064144C">
        <w:t>,</w:t>
      </w:r>
      <w:r>
        <w:t xml:space="preserve"> der planlægger </w:t>
      </w:r>
      <w:r w:rsidRPr="00A64523">
        <w:t xml:space="preserve">kursusaktiviteter for både tillidsrepræsentanter, arbejdsmiljørepræsentanter og kredsenes styrelsesmedlemmer. </w:t>
      </w:r>
      <w:r>
        <w:t>Herudover</w:t>
      </w:r>
      <w:r w:rsidR="00CC7AE6">
        <w:t xml:space="preserve"> kommer fælles temadage, ligesom vi forbereder os i fællesskab til DLF’s årlige kongres.</w:t>
      </w:r>
    </w:p>
    <w:p w14:paraId="1BCCDAA4" w14:textId="77777777" w:rsidR="00561EA9" w:rsidRDefault="00561EA9" w:rsidP="006406F5">
      <w:pPr>
        <w:pStyle w:val="Overskrift1"/>
      </w:pPr>
      <w:r w:rsidRPr="00DA334F">
        <w:t>Afslutning</w:t>
      </w:r>
    </w:p>
    <w:p w14:paraId="36EF8B4A" w14:textId="13E42A79" w:rsidR="0051483D" w:rsidRDefault="00E61851" w:rsidP="00F96339">
      <w:r>
        <w:t xml:space="preserve">Afslutningsvis håber vi, at mange vil deltage i generalforsamlingen, som </w:t>
      </w:r>
      <w:r w:rsidRPr="00E61851">
        <w:t>er kredsens</w:t>
      </w:r>
      <w:r>
        <w:t xml:space="preserve"> øverste myndighed. Det er her</w:t>
      </w:r>
      <w:r w:rsidRPr="00E61851">
        <w:t xml:space="preserve"> du som medlem har mulighed for at få indflydelse på, hvem der skal tegne det politiske arbejde og i hvilken retning. Så derfor </w:t>
      </w:r>
      <w:r w:rsidRPr="00E61851">
        <w:lastRenderedPageBreak/>
        <w:t>- en opfordring til at møde op til generalforsamlingen</w:t>
      </w:r>
      <w:r w:rsidR="0043047D">
        <w:t xml:space="preserve"> den 17. marts 2016, kl. 16.30 på Maglegårdsskolen</w:t>
      </w:r>
      <w:r w:rsidRPr="00E61851">
        <w:t xml:space="preserve"> for at deltage i den drøf</w:t>
      </w:r>
      <w:r>
        <w:t>telse der skal tegne foreningen. Efter generalforsamlingen</w:t>
      </w:r>
      <w:r w:rsidR="0007212E">
        <w:t xml:space="preserve"> vil der være et let måltid</w:t>
      </w:r>
      <w:r>
        <w:t xml:space="preserve">. </w:t>
      </w:r>
    </w:p>
    <w:p w14:paraId="1EBF6768" w14:textId="77777777" w:rsidR="00D306F9" w:rsidRDefault="00D306F9" w:rsidP="00F96339"/>
    <w:p w14:paraId="2FEECC3C" w14:textId="77777777" w:rsidR="00D306F9" w:rsidRPr="009C2029" w:rsidRDefault="00D306F9" w:rsidP="00F96339"/>
    <w:sectPr w:rsidR="00D306F9" w:rsidRPr="009C2029" w:rsidSect="00BF2B14">
      <w:headerReference w:type="default" r:id="rId8"/>
      <w:footerReference w:type="default" r:id="rId9"/>
      <w:pgSz w:w="12240" w:h="15840"/>
      <w:pgMar w:top="709" w:right="1134" w:bottom="85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E9B06" w14:textId="77777777" w:rsidR="00071F65" w:rsidRDefault="00071F65" w:rsidP="0097026D">
      <w:pPr>
        <w:spacing w:after="0" w:line="240" w:lineRule="auto"/>
      </w:pPr>
      <w:r>
        <w:separator/>
      </w:r>
    </w:p>
  </w:endnote>
  <w:endnote w:type="continuationSeparator" w:id="0">
    <w:p w14:paraId="2ED45EAC" w14:textId="77777777" w:rsidR="00071F65" w:rsidRDefault="00071F65" w:rsidP="0097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143861"/>
      <w:docPartObj>
        <w:docPartGallery w:val="Page Numbers (Bottom of Page)"/>
        <w:docPartUnique/>
      </w:docPartObj>
    </w:sdtPr>
    <w:sdtEndPr/>
    <w:sdtContent>
      <w:p w14:paraId="7FCFE39A" w14:textId="0568D1CC" w:rsidR="0097026D" w:rsidRDefault="0097026D">
        <w:pPr>
          <w:pStyle w:val="Sidefod"/>
          <w:jc w:val="right"/>
        </w:pPr>
        <w:r>
          <w:fldChar w:fldCharType="begin"/>
        </w:r>
        <w:r>
          <w:instrText>PAGE   \* MERGEFORMAT</w:instrText>
        </w:r>
        <w:r>
          <w:fldChar w:fldCharType="separate"/>
        </w:r>
        <w:r w:rsidR="003157F6">
          <w:rPr>
            <w:noProof/>
          </w:rPr>
          <w:t>1</w:t>
        </w:r>
        <w:r>
          <w:fldChar w:fldCharType="end"/>
        </w:r>
      </w:p>
    </w:sdtContent>
  </w:sdt>
  <w:p w14:paraId="62348AB8" w14:textId="77777777" w:rsidR="0097026D" w:rsidRDefault="009702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C5C5D" w14:textId="77777777" w:rsidR="00071F65" w:rsidRDefault="00071F65" w:rsidP="0097026D">
      <w:pPr>
        <w:spacing w:after="0" w:line="240" w:lineRule="auto"/>
      </w:pPr>
      <w:r>
        <w:separator/>
      </w:r>
    </w:p>
  </w:footnote>
  <w:footnote w:type="continuationSeparator" w:id="0">
    <w:p w14:paraId="57FE3C55" w14:textId="77777777" w:rsidR="00071F65" w:rsidRDefault="00071F65" w:rsidP="0097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C44D" w14:textId="544A7FA7" w:rsidR="0097026D" w:rsidRDefault="0097026D" w:rsidP="0097026D">
    <w:pPr>
      <w:pStyle w:val="Sidehoved"/>
      <w:jc w:val="right"/>
    </w:pPr>
    <w:r>
      <w:t>Onsdag den 2. marts</w:t>
    </w:r>
  </w:p>
  <w:p w14:paraId="4CC24DEA" w14:textId="77777777" w:rsidR="0097026D" w:rsidRDefault="009702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0001F6"/>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00001F7"/>
    <w:multiLevelType w:val="singleLevel"/>
    <w:tmpl w:val="00000000"/>
    <w:lvl w:ilvl="0">
      <w:start w:val="1"/>
      <w:numFmt w:val="bullet"/>
      <w:lvlText w:val="•"/>
      <w:lvlJc w:val="left"/>
      <w:rPr>
        <w:rFonts w:ascii="Arial" w:hAnsi="Arial" w:cs="Arial"/>
        <w:color w:val="000000"/>
        <w:sz w:val="24"/>
        <w:szCs w:val="24"/>
      </w:rPr>
    </w:lvl>
  </w:abstractNum>
  <w:abstractNum w:abstractNumId="3" w15:restartNumberingAfterBreak="0">
    <w:nsid w:val="000001F8"/>
    <w:multiLevelType w:val="singleLevel"/>
    <w:tmpl w:val="00000000"/>
    <w:lvl w:ilvl="0">
      <w:start w:val="1"/>
      <w:numFmt w:val="bullet"/>
      <w:lvlText w:val="·"/>
      <w:lvlJc w:val="left"/>
      <w:rPr>
        <w:rFonts w:ascii="Symbol" w:hAnsi="Symbol" w:cs="Symbol"/>
        <w:color w:val="000000"/>
        <w:sz w:val="22"/>
        <w:szCs w:val="22"/>
      </w:rPr>
    </w:lvl>
  </w:abstractNum>
  <w:abstractNum w:abstractNumId="4" w15:restartNumberingAfterBreak="0">
    <w:nsid w:val="000001F9"/>
    <w:multiLevelType w:val="singleLevel"/>
    <w:tmpl w:val="00000000"/>
    <w:lvl w:ilvl="0">
      <w:start w:val="1"/>
      <w:numFmt w:val="bullet"/>
      <w:lvlText w:val="·"/>
      <w:lvlJc w:val="left"/>
      <w:rPr>
        <w:rFonts w:ascii="Symbol" w:hAnsi="Symbol" w:cs="Symbol"/>
        <w:color w:val="000000"/>
        <w:sz w:val="22"/>
        <w:szCs w:val="22"/>
      </w:rPr>
    </w:lvl>
  </w:abstractNum>
  <w:abstractNum w:abstractNumId="5" w15:restartNumberingAfterBreak="0">
    <w:nsid w:val="08C76002"/>
    <w:multiLevelType w:val="multilevel"/>
    <w:tmpl w:val="CB8C2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55161"/>
    <w:multiLevelType w:val="multilevel"/>
    <w:tmpl w:val="6EC4D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53180A"/>
    <w:multiLevelType w:val="hybridMultilevel"/>
    <w:tmpl w:val="F2380C7C"/>
    <w:lvl w:ilvl="0" w:tplc="0406000F">
      <w:start w:val="1"/>
      <w:numFmt w:val="decimal"/>
      <w:lvlText w:val="%1."/>
      <w:lvlJc w:val="left"/>
      <w:pPr>
        <w:ind w:left="785"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DE85A10"/>
    <w:multiLevelType w:val="hybridMultilevel"/>
    <w:tmpl w:val="D64E29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0655568"/>
    <w:multiLevelType w:val="multilevel"/>
    <w:tmpl w:val="82044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FC1441"/>
    <w:multiLevelType w:val="hybridMultilevel"/>
    <w:tmpl w:val="783ABB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9C82302"/>
    <w:multiLevelType w:val="multilevel"/>
    <w:tmpl w:val="6C625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1C5D1C"/>
    <w:multiLevelType w:val="multilevel"/>
    <w:tmpl w:val="AB00B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2E2633"/>
    <w:multiLevelType w:val="hybridMultilevel"/>
    <w:tmpl w:val="72325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2"/>
  </w:num>
  <w:num w:numId="7">
    <w:abstractNumId w:val="5"/>
  </w:num>
  <w:num w:numId="8">
    <w:abstractNumId w:val="6"/>
  </w:num>
  <w:num w:numId="9">
    <w:abstractNumId w:val="11"/>
  </w:num>
  <w:num w:numId="10">
    <w:abstractNumId w:val="9"/>
  </w:num>
  <w:num w:numId="11">
    <w:abstractNumId w:val="1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da-DK" w:vendorID="64" w:dllVersion="131078" w:nlCheck="1" w:checkStyle="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7F"/>
    <w:rsid w:val="000141DD"/>
    <w:rsid w:val="0003174B"/>
    <w:rsid w:val="0005538D"/>
    <w:rsid w:val="00057717"/>
    <w:rsid w:val="0006252F"/>
    <w:rsid w:val="000660D5"/>
    <w:rsid w:val="00071F65"/>
    <w:rsid w:val="0007212E"/>
    <w:rsid w:val="00084B9E"/>
    <w:rsid w:val="0008503C"/>
    <w:rsid w:val="00090B99"/>
    <w:rsid w:val="000B1FDA"/>
    <w:rsid w:val="000B2D11"/>
    <w:rsid w:val="000B3D56"/>
    <w:rsid w:val="000B5E7C"/>
    <w:rsid w:val="000C0434"/>
    <w:rsid w:val="000C5866"/>
    <w:rsid w:val="000C611B"/>
    <w:rsid w:val="000E6566"/>
    <w:rsid w:val="000F37A2"/>
    <w:rsid w:val="00100277"/>
    <w:rsid w:val="001100E0"/>
    <w:rsid w:val="00112FF0"/>
    <w:rsid w:val="001131D9"/>
    <w:rsid w:val="0011588F"/>
    <w:rsid w:val="00122907"/>
    <w:rsid w:val="00130C0A"/>
    <w:rsid w:val="001334CE"/>
    <w:rsid w:val="00143D18"/>
    <w:rsid w:val="00144B84"/>
    <w:rsid w:val="001515BB"/>
    <w:rsid w:val="0015330C"/>
    <w:rsid w:val="00154522"/>
    <w:rsid w:val="001626BA"/>
    <w:rsid w:val="00163A8D"/>
    <w:rsid w:val="00172F34"/>
    <w:rsid w:val="001967E9"/>
    <w:rsid w:val="001A46C0"/>
    <w:rsid w:val="001A4DB8"/>
    <w:rsid w:val="001B47CD"/>
    <w:rsid w:val="001C30A8"/>
    <w:rsid w:val="001C7C8B"/>
    <w:rsid w:val="001D5BB4"/>
    <w:rsid w:val="001E310E"/>
    <w:rsid w:val="00204F91"/>
    <w:rsid w:val="002167B1"/>
    <w:rsid w:val="00221D70"/>
    <w:rsid w:val="00227818"/>
    <w:rsid w:val="00227F7B"/>
    <w:rsid w:val="00243FCC"/>
    <w:rsid w:val="0024574D"/>
    <w:rsid w:val="00246D2C"/>
    <w:rsid w:val="00256FB2"/>
    <w:rsid w:val="0028106D"/>
    <w:rsid w:val="002943C3"/>
    <w:rsid w:val="00296E21"/>
    <w:rsid w:val="002B79D5"/>
    <w:rsid w:val="002C073B"/>
    <w:rsid w:val="002E4B9E"/>
    <w:rsid w:val="002E73A6"/>
    <w:rsid w:val="00302F30"/>
    <w:rsid w:val="003121E2"/>
    <w:rsid w:val="003157F6"/>
    <w:rsid w:val="003201A4"/>
    <w:rsid w:val="00337B69"/>
    <w:rsid w:val="00346B80"/>
    <w:rsid w:val="00360D73"/>
    <w:rsid w:val="00361358"/>
    <w:rsid w:val="00382C14"/>
    <w:rsid w:val="003841FF"/>
    <w:rsid w:val="00387514"/>
    <w:rsid w:val="003C4B9C"/>
    <w:rsid w:val="003D1533"/>
    <w:rsid w:val="003D1E4B"/>
    <w:rsid w:val="003D3F16"/>
    <w:rsid w:val="003E7AC9"/>
    <w:rsid w:val="003F769D"/>
    <w:rsid w:val="00400BF8"/>
    <w:rsid w:val="00422145"/>
    <w:rsid w:val="0043047D"/>
    <w:rsid w:val="00444A4F"/>
    <w:rsid w:val="004556D7"/>
    <w:rsid w:val="00460B50"/>
    <w:rsid w:val="004715C8"/>
    <w:rsid w:val="00474E86"/>
    <w:rsid w:val="00485A87"/>
    <w:rsid w:val="00496004"/>
    <w:rsid w:val="004A6C82"/>
    <w:rsid w:val="004C0F32"/>
    <w:rsid w:val="004E3285"/>
    <w:rsid w:val="004F53B8"/>
    <w:rsid w:val="004F6B4F"/>
    <w:rsid w:val="00503702"/>
    <w:rsid w:val="0051483D"/>
    <w:rsid w:val="00533ED2"/>
    <w:rsid w:val="00555A08"/>
    <w:rsid w:val="005610BC"/>
    <w:rsid w:val="00561B10"/>
    <w:rsid w:val="00561EA9"/>
    <w:rsid w:val="0057659E"/>
    <w:rsid w:val="005948B7"/>
    <w:rsid w:val="005A6674"/>
    <w:rsid w:val="005B5351"/>
    <w:rsid w:val="005C15C9"/>
    <w:rsid w:val="005C7DCB"/>
    <w:rsid w:val="005D36FA"/>
    <w:rsid w:val="005D62EE"/>
    <w:rsid w:val="005D67D6"/>
    <w:rsid w:val="005E133B"/>
    <w:rsid w:val="005F693A"/>
    <w:rsid w:val="00605E05"/>
    <w:rsid w:val="00614826"/>
    <w:rsid w:val="00624F2B"/>
    <w:rsid w:val="006334BA"/>
    <w:rsid w:val="00633C93"/>
    <w:rsid w:val="006406F5"/>
    <w:rsid w:val="0064144C"/>
    <w:rsid w:val="006724C0"/>
    <w:rsid w:val="00677B98"/>
    <w:rsid w:val="00677D65"/>
    <w:rsid w:val="006C20F1"/>
    <w:rsid w:val="006C4FCB"/>
    <w:rsid w:val="006D5871"/>
    <w:rsid w:val="006F5262"/>
    <w:rsid w:val="006F6DA9"/>
    <w:rsid w:val="00716CE2"/>
    <w:rsid w:val="00721192"/>
    <w:rsid w:val="00721827"/>
    <w:rsid w:val="00737508"/>
    <w:rsid w:val="007510FF"/>
    <w:rsid w:val="007559BE"/>
    <w:rsid w:val="00757188"/>
    <w:rsid w:val="00773023"/>
    <w:rsid w:val="007953F7"/>
    <w:rsid w:val="007A26A6"/>
    <w:rsid w:val="007A799D"/>
    <w:rsid w:val="007B0FF3"/>
    <w:rsid w:val="007B7CBF"/>
    <w:rsid w:val="007E1840"/>
    <w:rsid w:val="007E1E6E"/>
    <w:rsid w:val="008036B0"/>
    <w:rsid w:val="00811C10"/>
    <w:rsid w:val="00821616"/>
    <w:rsid w:val="00827660"/>
    <w:rsid w:val="00831CD4"/>
    <w:rsid w:val="00833158"/>
    <w:rsid w:val="00837A82"/>
    <w:rsid w:val="008422E3"/>
    <w:rsid w:val="00846745"/>
    <w:rsid w:val="00857CC9"/>
    <w:rsid w:val="0087375D"/>
    <w:rsid w:val="008847AB"/>
    <w:rsid w:val="008914B1"/>
    <w:rsid w:val="00896485"/>
    <w:rsid w:val="008A6EF8"/>
    <w:rsid w:val="008B128B"/>
    <w:rsid w:val="008B7F58"/>
    <w:rsid w:val="008D76BE"/>
    <w:rsid w:val="008E2B01"/>
    <w:rsid w:val="0094569D"/>
    <w:rsid w:val="0094692B"/>
    <w:rsid w:val="00954F6C"/>
    <w:rsid w:val="0097026D"/>
    <w:rsid w:val="00981920"/>
    <w:rsid w:val="009A3D01"/>
    <w:rsid w:val="009C2029"/>
    <w:rsid w:val="009E1FEC"/>
    <w:rsid w:val="009F4C9A"/>
    <w:rsid w:val="00A16497"/>
    <w:rsid w:val="00A35A8A"/>
    <w:rsid w:val="00A41201"/>
    <w:rsid w:val="00A63015"/>
    <w:rsid w:val="00A63C7F"/>
    <w:rsid w:val="00A64523"/>
    <w:rsid w:val="00A77D26"/>
    <w:rsid w:val="00A8332B"/>
    <w:rsid w:val="00A85CA0"/>
    <w:rsid w:val="00A921C8"/>
    <w:rsid w:val="00AA15AA"/>
    <w:rsid w:val="00AA7DD5"/>
    <w:rsid w:val="00AB6F7C"/>
    <w:rsid w:val="00AD25EA"/>
    <w:rsid w:val="00AE6135"/>
    <w:rsid w:val="00AF7F01"/>
    <w:rsid w:val="00B14E58"/>
    <w:rsid w:val="00B26E0E"/>
    <w:rsid w:val="00B4627A"/>
    <w:rsid w:val="00B551BF"/>
    <w:rsid w:val="00B55F74"/>
    <w:rsid w:val="00B66A07"/>
    <w:rsid w:val="00B7017D"/>
    <w:rsid w:val="00B72BCF"/>
    <w:rsid w:val="00B74C4E"/>
    <w:rsid w:val="00B81006"/>
    <w:rsid w:val="00B82FE3"/>
    <w:rsid w:val="00B92966"/>
    <w:rsid w:val="00B931E8"/>
    <w:rsid w:val="00BA635C"/>
    <w:rsid w:val="00BA75A7"/>
    <w:rsid w:val="00BB0477"/>
    <w:rsid w:val="00BC0351"/>
    <w:rsid w:val="00BF2B14"/>
    <w:rsid w:val="00C11AE6"/>
    <w:rsid w:val="00C26804"/>
    <w:rsid w:val="00C302D0"/>
    <w:rsid w:val="00C31D9B"/>
    <w:rsid w:val="00C327CB"/>
    <w:rsid w:val="00C34EA3"/>
    <w:rsid w:val="00C437E9"/>
    <w:rsid w:val="00C6086D"/>
    <w:rsid w:val="00C67538"/>
    <w:rsid w:val="00C71BDF"/>
    <w:rsid w:val="00C729EE"/>
    <w:rsid w:val="00C96E68"/>
    <w:rsid w:val="00CB1FF8"/>
    <w:rsid w:val="00CC043A"/>
    <w:rsid w:val="00CC7095"/>
    <w:rsid w:val="00CC7AE6"/>
    <w:rsid w:val="00CD6564"/>
    <w:rsid w:val="00CE480D"/>
    <w:rsid w:val="00CF39D9"/>
    <w:rsid w:val="00D0314A"/>
    <w:rsid w:val="00D12B85"/>
    <w:rsid w:val="00D13FA3"/>
    <w:rsid w:val="00D151AA"/>
    <w:rsid w:val="00D160AB"/>
    <w:rsid w:val="00D25A95"/>
    <w:rsid w:val="00D306F9"/>
    <w:rsid w:val="00D44E39"/>
    <w:rsid w:val="00D47BBB"/>
    <w:rsid w:val="00D53A36"/>
    <w:rsid w:val="00D56C19"/>
    <w:rsid w:val="00D73DA0"/>
    <w:rsid w:val="00D84E50"/>
    <w:rsid w:val="00D85712"/>
    <w:rsid w:val="00DA334F"/>
    <w:rsid w:val="00DB3B6B"/>
    <w:rsid w:val="00DD34B3"/>
    <w:rsid w:val="00DE6EB1"/>
    <w:rsid w:val="00DE778E"/>
    <w:rsid w:val="00DF4229"/>
    <w:rsid w:val="00E00F03"/>
    <w:rsid w:val="00E017FC"/>
    <w:rsid w:val="00E02CE3"/>
    <w:rsid w:val="00E20736"/>
    <w:rsid w:val="00E533A2"/>
    <w:rsid w:val="00E616A4"/>
    <w:rsid w:val="00E61851"/>
    <w:rsid w:val="00E67BA9"/>
    <w:rsid w:val="00E743B7"/>
    <w:rsid w:val="00E83449"/>
    <w:rsid w:val="00E870D4"/>
    <w:rsid w:val="00E932B9"/>
    <w:rsid w:val="00EA0396"/>
    <w:rsid w:val="00EA1785"/>
    <w:rsid w:val="00EA1C8B"/>
    <w:rsid w:val="00EB5660"/>
    <w:rsid w:val="00EC0EF8"/>
    <w:rsid w:val="00EC5114"/>
    <w:rsid w:val="00F019E8"/>
    <w:rsid w:val="00F035CA"/>
    <w:rsid w:val="00F258BB"/>
    <w:rsid w:val="00F273CB"/>
    <w:rsid w:val="00F51A9B"/>
    <w:rsid w:val="00F81C4B"/>
    <w:rsid w:val="00F82864"/>
    <w:rsid w:val="00F833B7"/>
    <w:rsid w:val="00F86FE0"/>
    <w:rsid w:val="00F96339"/>
    <w:rsid w:val="00F963D7"/>
    <w:rsid w:val="00FB0553"/>
    <w:rsid w:val="00FC2262"/>
    <w:rsid w:val="00FF7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9A90"/>
  <w15:docId w15:val="{19FD0C25-94AC-4885-8848-E6B04D0D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E6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qFormat/>
    <w:rsid w:val="00561EA9"/>
    <w:pPr>
      <w:keepNext/>
      <w:keepLines/>
      <w:spacing w:before="200" w:after="0" w:line="240" w:lineRule="auto"/>
      <w:outlineLvl w:val="1"/>
    </w:pPr>
    <w:rPr>
      <w:rFonts w:ascii="Cambria" w:eastAsia="Times New Roman" w:hAnsi="Cambria" w:cs="Times New Roman"/>
      <w:b/>
      <w:bCs/>
      <w:color w:val="4F81BD"/>
      <w:sz w:val="26"/>
      <w:szCs w:val="26"/>
    </w:rPr>
  </w:style>
  <w:style w:type="paragraph" w:styleId="Overskrift3">
    <w:name w:val="heading 3"/>
    <w:basedOn w:val="Normal"/>
    <w:next w:val="Normal"/>
    <w:link w:val="Overskrift3Tegn"/>
    <w:uiPriority w:val="9"/>
    <w:unhideWhenUsed/>
    <w:qFormat/>
    <w:rsid w:val="000F37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C5114"/>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090B99"/>
    <w:pPr>
      <w:ind w:left="720"/>
      <w:contextualSpacing/>
    </w:pPr>
  </w:style>
  <w:style w:type="character" w:customStyle="1" w:styleId="Overskrift2Tegn">
    <w:name w:val="Overskrift 2 Tegn"/>
    <w:basedOn w:val="Standardskrifttypeiafsnit"/>
    <w:link w:val="Overskrift2"/>
    <w:uiPriority w:val="9"/>
    <w:rsid w:val="00561EA9"/>
    <w:rPr>
      <w:rFonts w:ascii="Cambria" w:eastAsia="Times New Roman" w:hAnsi="Cambria" w:cs="Times New Roman"/>
      <w:b/>
      <w:bCs/>
      <w:color w:val="4F81BD"/>
      <w:sz w:val="26"/>
      <w:szCs w:val="26"/>
    </w:rPr>
  </w:style>
  <w:style w:type="paragraph" w:styleId="Markeringsbobletekst">
    <w:name w:val="Balloon Text"/>
    <w:basedOn w:val="Normal"/>
    <w:link w:val="MarkeringsbobletekstTegn"/>
    <w:uiPriority w:val="99"/>
    <w:semiHidden/>
    <w:unhideWhenUsed/>
    <w:rsid w:val="005948B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48B7"/>
    <w:rPr>
      <w:rFonts w:ascii="Tahoma" w:hAnsi="Tahoma" w:cs="Tahoma"/>
      <w:sz w:val="16"/>
      <w:szCs w:val="16"/>
    </w:rPr>
  </w:style>
  <w:style w:type="paragraph" w:styleId="Titel">
    <w:name w:val="Title"/>
    <w:basedOn w:val="Normal"/>
    <w:next w:val="Normal"/>
    <w:link w:val="TitelTegn"/>
    <w:uiPriority w:val="10"/>
    <w:qFormat/>
    <w:rsid w:val="000E6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E6566"/>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0E656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A1C8B"/>
    <w:pPr>
      <w:spacing w:before="100" w:beforeAutospacing="1" w:after="100" w:afterAutospacing="1" w:line="240" w:lineRule="auto"/>
    </w:pPr>
    <w:rPr>
      <w:rFonts w:ascii="Times New Roman" w:eastAsiaTheme="minorHAnsi" w:hAnsi="Times New Roman" w:cs="Times New Roman"/>
      <w:sz w:val="24"/>
      <w:szCs w:val="24"/>
    </w:rPr>
  </w:style>
  <w:style w:type="character" w:styleId="Strk">
    <w:name w:val="Strong"/>
    <w:basedOn w:val="Standardskrifttypeiafsnit"/>
    <w:uiPriority w:val="22"/>
    <w:qFormat/>
    <w:rsid w:val="00EA1C8B"/>
    <w:rPr>
      <w:b/>
      <w:bCs/>
    </w:rPr>
  </w:style>
  <w:style w:type="character" w:styleId="Hyperlink">
    <w:name w:val="Hyperlink"/>
    <w:basedOn w:val="Standardskrifttypeiafsnit"/>
    <w:uiPriority w:val="99"/>
    <w:unhideWhenUsed/>
    <w:rsid w:val="00163A8D"/>
    <w:rPr>
      <w:color w:val="0000FF" w:themeColor="hyperlink"/>
      <w:u w:val="single"/>
    </w:rPr>
  </w:style>
  <w:style w:type="character" w:customStyle="1" w:styleId="Overskrift3Tegn">
    <w:name w:val="Overskrift 3 Tegn"/>
    <w:basedOn w:val="Standardskrifttypeiafsnit"/>
    <w:link w:val="Overskrift3"/>
    <w:uiPriority w:val="9"/>
    <w:rsid w:val="000F37A2"/>
    <w:rPr>
      <w:rFonts w:asciiTheme="majorHAnsi" w:eastAsiaTheme="majorEastAsia" w:hAnsiTheme="majorHAnsi" w:cstheme="majorBidi"/>
      <w:color w:val="243F60" w:themeColor="accent1" w:themeShade="7F"/>
      <w:sz w:val="24"/>
      <w:szCs w:val="24"/>
    </w:rPr>
  </w:style>
  <w:style w:type="character" w:styleId="Kommentarhenvisning">
    <w:name w:val="annotation reference"/>
    <w:basedOn w:val="Standardskrifttypeiafsnit"/>
    <w:uiPriority w:val="99"/>
    <w:semiHidden/>
    <w:unhideWhenUsed/>
    <w:rsid w:val="0007212E"/>
    <w:rPr>
      <w:sz w:val="16"/>
      <w:szCs w:val="16"/>
    </w:rPr>
  </w:style>
  <w:style w:type="paragraph" w:styleId="Kommentartekst">
    <w:name w:val="annotation text"/>
    <w:basedOn w:val="Normal"/>
    <w:link w:val="KommentartekstTegn"/>
    <w:uiPriority w:val="99"/>
    <w:semiHidden/>
    <w:unhideWhenUsed/>
    <w:rsid w:val="0007212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7212E"/>
    <w:rPr>
      <w:sz w:val="20"/>
      <w:szCs w:val="20"/>
    </w:rPr>
  </w:style>
  <w:style w:type="paragraph" w:styleId="Kommentaremne">
    <w:name w:val="annotation subject"/>
    <w:basedOn w:val="Kommentartekst"/>
    <w:next w:val="Kommentartekst"/>
    <w:link w:val="KommentaremneTegn"/>
    <w:uiPriority w:val="99"/>
    <w:semiHidden/>
    <w:unhideWhenUsed/>
    <w:rsid w:val="0007212E"/>
    <w:rPr>
      <w:b/>
      <w:bCs/>
    </w:rPr>
  </w:style>
  <w:style w:type="character" w:customStyle="1" w:styleId="KommentaremneTegn">
    <w:name w:val="Kommentaremne Tegn"/>
    <w:basedOn w:val="KommentartekstTegn"/>
    <w:link w:val="Kommentaremne"/>
    <w:uiPriority w:val="99"/>
    <w:semiHidden/>
    <w:rsid w:val="0007212E"/>
    <w:rPr>
      <w:b/>
      <w:bCs/>
      <w:sz w:val="20"/>
      <w:szCs w:val="20"/>
    </w:rPr>
  </w:style>
  <w:style w:type="paragraph" w:styleId="Korrektur">
    <w:name w:val="Revision"/>
    <w:hidden/>
    <w:uiPriority w:val="99"/>
    <w:semiHidden/>
    <w:rsid w:val="005610BC"/>
    <w:pPr>
      <w:spacing w:after="0" w:line="240" w:lineRule="auto"/>
    </w:pPr>
  </w:style>
  <w:style w:type="paragraph" w:styleId="Sidehoved">
    <w:name w:val="header"/>
    <w:basedOn w:val="Normal"/>
    <w:link w:val="SidehovedTegn"/>
    <w:uiPriority w:val="99"/>
    <w:unhideWhenUsed/>
    <w:rsid w:val="0097026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026D"/>
  </w:style>
  <w:style w:type="paragraph" w:styleId="Sidefod">
    <w:name w:val="footer"/>
    <w:basedOn w:val="Normal"/>
    <w:link w:val="SidefodTegn"/>
    <w:uiPriority w:val="99"/>
    <w:unhideWhenUsed/>
    <w:rsid w:val="0097026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260">
      <w:bodyDiv w:val="1"/>
      <w:marLeft w:val="0"/>
      <w:marRight w:val="0"/>
      <w:marTop w:val="0"/>
      <w:marBottom w:val="0"/>
      <w:divBdr>
        <w:top w:val="none" w:sz="0" w:space="0" w:color="auto"/>
        <w:left w:val="none" w:sz="0" w:space="0" w:color="auto"/>
        <w:bottom w:val="none" w:sz="0" w:space="0" w:color="auto"/>
        <w:right w:val="none" w:sz="0" w:space="0" w:color="auto"/>
      </w:divBdr>
    </w:div>
    <w:div w:id="563832915">
      <w:bodyDiv w:val="1"/>
      <w:marLeft w:val="0"/>
      <w:marRight w:val="0"/>
      <w:marTop w:val="0"/>
      <w:marBottom w:val="0"/>
      <w:divBdr>
        <w:top w:val="none" w:sz="0" w:space="0" w:color="auto"/>
        <w:left w:val="none" w:sz="0" w:space="0" w:color="auto"/>
        <w:bottom w:val="none" w:sz="0" w:space="0" w:color="auto"/>
        <w:right w:val="none" w:sz="0" w:space="0" w:color="auto"/>
      </w:divBdr>
    </w:div>
    <w:div w:id="696201472">
      <w:bodyDiv w:val="1"/>
      <w:marLeft w:val="0"/>
      <w:marRight w:val="0"/>
      <w:marTop w:val="0"/>
      <w:marBottom w:val="0"/>
      <w:divBdr>
        <w:top w:val="none" w:sz="0" w:space="0" w:color="auto"/>
        <w:left w:val="none" w:sz="0" w:space="0" w:color="auto"/>
        <w:bottom w:val="none" w:sz="0" w:space="0" w:color="auto"/>
        <w:right w:val="none" w:sz="0" w:space="0" w:color="auto"/>
      </w:divBdr>
    </w:div>
    <w:div w:id="983774232">
      <w:bodyDiv w:val="1"/>
      <w:marLeft w:val="0"/>
      <w:marRight w:val="0"/>
      <w:marTop w:val="0"/>
      <w:marBottom w:val="0"/>
      <w:divBdr>
        <w:top w:val="none" w:sz="0" w:space="0" w:color="auto"/>
        <w:left w:val="none" w:sz="0" w:space="0" w:color="auto"/>
        <w:bottom w:val="none" w:sz="0" w:space="0" w:color="auto"/>
        <w:right w:val="none" w:sz="0" w:space="0" w:color="auto"/>
      </w:divBdr>
    </w:div>
    <w:div w:id="16704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CC3D1-8E7B-47EE-9060-9589F467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3146</Words>
  <Characters>19193</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GKL</dc:creator>
  <cp:lastModifiedBy>Karen Gotthjælp Søeberg</cp:lastModifiedBy>
  <cp:revision>2</cp:revision>
  <dcterms:created xsi:type="dcterms:W3CDTF">2016-03-04T13:57:00Z</dcterms:created>
  <dcterms:modified xsi:type="dcterms:W3CDTF">2016-03-04T13:57:00Z</dcterms:modified>
</cp:coreProperties>
</file>