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7F" w:rsidRDefault="00586B7F" w:rsidP="00586B7F">
      <w:pPr>
        <w:pStyle w:val="Default"/>
      </w:pPr>
      <w:bookmarkStart w:id="0" w:name="_GoBack"/>
      <w:bookmarkEnd w:id="0"/>
    </w:p>
    <w:p w:rsidR="00586B7F" w:rsidRPr="00586B7F" w:rsidRDefault="00586B7F" w:rsidP="00586B7F">
      <w:pPr>
        <w:rPr>
          <w:sz w:val="28"/>
          <w:szCs w:val="28"/>
        </w:rPr>
      </w:pPr>
      <w:r w:rsidRPr="00586B7F">
        <w:rPr>
          <w:sz w:val="28"/>
          <w:szCs w:val="28"/>
        </w:rPr>
        <w:t xml:space="preserve"> GKL Generalforsamling 2016                            </w:t>
      </w:r>
      <w:r>
        <w:rPr>
          <w:sz w:val="28"/>
          <w:szCs w:val="28"/>
        </w:rPr>
        <w:t xml:space="preserve">     </w:t>
      </w:r>
      <w:r w:rsidRPr="00586B7F">
        <w:rPr>
          <w:sz w:val="28"/>
          <w:szCs w:val="28"/>
        </w:rPr>
        <w:t xml:space="preserve">     Bilag til punkt </w:t>
      </w:r>
      <w:r w:rsidR="00E27214">
        <w:rPr>
          <w:sz w:val="28"/>
          <w:szCs w:val="28"/>
        </w:rPr>
        <w:t>4</w:t>
      </w:r>
      <w:r w:rsidRPr="00586B7F">
        <w:rPr>
          <w:sz w:val="28"/>
          <w:szCs w:val="28"/>
        </w:rPr>
        <w:t>.3 på dagsordenen</w:t>
      </w:r>
    </w:p>
    <w:p w:rsidR="00586B7F" w:rsidRDefault="00586B7F" w:rsidP="00C23E90">
      <w:pPr>
        <w:rPr>
          <w:sz w:val="28"/>
          <w:szCs w:val="28"/>
        </w:rPr>
      </w:pPr>
    </w:p>
    <w:p w:rsidR="00C23E90" w:rsidRDefault="00586B7F" w:rsidP="00586B7F">
      <w:pPr>
        <w:jc w:val="center"/>
        <w:rPr>
          <w:b/>
          <w:sz w:val="56"/>
          <w:szCs w:val="56"/>
        </w:rPr>
      </w:pPr>
      <w:r w:rsidRPr="00586B7F">
        <w:rPr>
          <w:b/>
          <w:sz w:val="56"/>
          <w:szCs w:val="56"/>
        </w:rPr>
        <w:t>Forslag til</w:t>
      </w:r>
      <w:r w:rsidR="00C23E90" w:rsidRPr="00586B7F">
        <w:rPr>
          <w:b/>
          <w:sz w:val="56"/>
          <w:szCs w:val="56"/>
        </w:rPr>
        <w:t xml:space="preserve"> ydelser 201</w:t>
      </w:r>
      <w:r w:rsidR="00841DAE">
        <w:rPr>
          <w:b/>
          <w:sz w:val="56"/>
          <w:szCs w:val="56"/>
        </w:rPr>
        <w:t>6</w:t>
      </w:r>
      <w:r w:rsidR="00C23E90" w:rsidRPr="00586B7F">
        <w:rPr>
          <w:b/>
          <w:sz w:val="56"/>
          <w:szCs w:val="56"/>
        </w:rPr>
        <w:t>-201</w:t>
      </w:r>
      <w:r w:rsidR="00841DAE">
        <w:rPr>
          <w:b/>
          <w:sz w:val="56"/>
          <w:szCs w:val="56"/>
        </w:rPr>
        <w:t>7</w:t>
      </w:r>
    </w:p>
    <w:p w:rsidR="00586B7F" w:rsidRDefault="00586B7F" w:rsidP="00586B7F">
      <w:pPr>
        <w:pStyle w:val="Listeafsnit"/>
        <w:rPr>
          <w:sz w:val="28"/>
          <w:szCs w:val="28"/>
        </w:rPr>
      </w:pPr>
    </w:p>
    <w:p w:rsidR="00C23E90" w:rsidRPr="00586B7F" w:rsidRDefault="00C23E90" w:rsidP="00C23E9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B7F">
        <w:rPr>
          <w:sz w:val="24"/>
          <w:szCs w:val="24"/>
        </w:rPr>
        <w:t xml:space="preserve">Der ydes 350 timer til næstformanden. </w:t>
      </w:r>
      <w:r w:rsidR="00586B7F">
        <w:rPr>
          <w:sz w:val="24"/>
          <w:szCs w:val="24"/>
        </w:rPr>
        <w:br/>
      </w:r>
    </w:p>
    <w:p w:rsidR="00C23E90" w:rsidRPr="00586B7F" w:rsidRDefault="00C23E90" w:rsidP="00C23E9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B7F">
        <w:rPr>
          <w:sz w:val="24"/>
          <w:szCs w:val="24"/>
        </w:rPr>
        <w:t xml:space="preserve">Der ydes 50 timer til både den 2. og den 3. kongresdelegerede. </w:t>
      </w:r>
      <w:r w:rsidR="00586B7F">
        <w:rPr>
          <w:sz w:val="24"/>
          <w:szCs w:val="24"/>
        </w:rPr>
        <w:br/>
      </w:r>
    </w:p>
    <w:p w:rsidR="00C23E90" w:rsidRPr="00586B7F" w:rsidRDefault="00C23E90" w:rsidP="00C23E9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B7F">
        <w:rPr>
          <w:sz w:val="24"/>
          <w:szCs w:val="24"/>
        </w:rPr>
        <w:t xml:space="preserve">Der ydes 250 timer til hvert af de 4 menige kredsstyrelsesmedlemmer. </w:t>
      </w:r>
      <w:r w:rsidR="00586B7F">
        <w:rPr>
          <w:sz w:val="24"/>
          <w:szCs w:val="24"/>
        </w:rPr>
        <w:br/>
      </w:r>
    </w:p>
    <w:p w:rsidR="00C23E90" w:rsidRPr="00586B7F" w:rsidRDefault="00C23E90" w:rsidP="00C23E9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B7F">
        <w:rPr>
          <w:sz w:val="24"/>
          <w:szCs w:val="24"/>
        </w:rPr>
        <w:t>Der ydes 50 timer til ad hoc opgaver, herunder deltagelse i kommunale udvalg m.m., samt i alt 960 timer som fordeles blandt kredsstyrelsens medlemmer, når den konstituerer sig. Fordelingen fastlægges af kredsstyrelsen. Det samlede timetal for punkterne 1-4 er 2460</w:t>
      </w:r>
      <w:r w:rsidR="00586B7F">
        <w:rPr>
          <w:sz w:val="24"/>
          <w:szCs w:val="24"/>
        </w:rPr>
        <w:br/>
      </w:r>
    </w:p>
    <w:p w:rsidR="00C23E90" w:rsidRPr="00E27214" w:rsidRDefault="00C23E90" w:rsidP="00601E4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27214">
        <w:rPr>
          <w:sz w:val="24"/>
          <w:szCs w:val="24"/>
        </w:rPr>
        <w:lastRenderedPageBreak/>
        <w:t>Kredsstyrelsen og TR på skolerne samt sagsbehandleren kan årligt modtage kontorhold, der i overvejende grad er ydet af hensyn til arbejdet.</w:t>
      </w:r>
      <w:r w:rsidR="00E27214" w:rsidRPr="00E27214">
        <w:rPr>
          <w:sz w:val="24"/>
          <w:szCs w:val="24"/>
        </w:rPr>
        <w:br/>
      </w:r>
      <w:r w:rsidRPr="00E27214">
        <w:rPr>
          <w:sz w:val="24"/>
          <w:szCs w:val="24"/>
        </w:rPr>
        <w:t xml:space="preserve">Beløbet kan maksimalt udgøre Skats grænse for skattefri personalegoder. </w:t>
      </w:r>
      <w:r w:rsidR="00586B7F" w:rsidRPr="00E27214">
        <w:rPr>
          <w:sz w:val="24"/>
          <w:szCs w:val="24"/>
        </w:rPr>
        <w:br/>
      </w:r>
      <w:r w:rsidRPr="00E27214">
        <w:rPr>
          <w:sz w:val="24"/>
          <w:szCs w:val="24"/>
        </w:rPr>
        <w:t xml:space="preserve">TR på KCRH samt TR-suppleanter kan tilsvarende modtage kontorhold for halvdelen af beløbet. </w:t>
      </w:r>
      <w:r w:rsidR="00586B7F" w:rsidRPr="00E27214">
        <w:rPr>
          <w:sz w:val="24"/>
          <w:szCs w:val="24"/>
        </w:rPr>
        <w:br/>
      </w:r>
    </w:p>
    <w:p w:rsidR="00C23E90" w:rsidRPr="00586B7F" w:rsidRDefault="00C23E90" w:rsidP="00C23E9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B7F">
        <w:rPr>
          <w:sz w:val="24"/>
          <w:szCs w:val="24"/>
        </w:rPr>
        <w:t xml:space="preserve">Der ydes 80 timer til kassereren. Særlig fond yder desuden 40 timer til fondens administration. </w:t>
      </w:r>
      <w:r w:rsidR="00586B7F">
        <w:rPr>
          <w:sz w:val="24"/>
          <w:szCs w:val="24"/>
        </w:rPr>
        <w:br/>
      </w:r>
    </w:p>
    <w:p w:rsidR="00C23E90" w:rsidRPr="00586B7F" w:rsidRDefault="00C23E90" w:rsidP="00C23E9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B7F">
        <w:rPr>
          <w:sz w:val="24"/>
          <w:szCs w:val="24"/>
        </w:rPr>
        <w:t>Timerne, som nævnes i pu</w:t>
      </w:r>
      <w:r w:rsidR="00E27214">
        <w:rPr>
          <w:sz w:val="24"/>
          <w:szCs w:val="24"/>
        </w:rPr>
        <w:t>nkterne 1-6</w:t>
      </w:r>
      <w:r w:rsidRPr="00586B7F">
        <w:rPr>
          <w:sz w:val="24"/>
          <w:szCs w:val="24"/>
        </w:rPr>
        <w:t xml:space="preserve"> indregnes i det årlige timetal. Hvis timerne undtagelsesvis udbetales, sker det med den pågældendes aktuelle timeløn + pension. Overtid der opstår efter konstitueringen afregnes med faktor 1,5.</w:t>
      </w:r>
      <w:r w:rsidR="00586B7F">
        <w:rPr>
          <w:sz w:val="24"/>
          <w:szCs w:val="24"/>
        </w:rPr>
        <w:br/>
      </w:r>
    </w:p>
    <w:p w:rsidR="00C23E90" w:rsidRPr="00586B7F" w:rsidRDefault="00C23E90" w:rsidP="00C23E9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B7F">
        <w:rPr>
          <w:sz w:val="24"/>
          <w:szCs w:val="24"/>
        </w:rPr>
        <w:t xml:space="preserve">Kredsstyrelsen kan ansætte sagsbehandlerhjælp i 1924 timer og bogholderhjælp i 200 timer. Særlig fond yder desuden 80 timer til fondens administration. </w:t>
      </w:r>
      <w:r w:rsidR="00586B7F">
        <w:rPr>
          <w:sz w:val="24"/>
          <w:szCs w:val="24"/>
        </w:rPr>
        <w:br/>
      </w:r>
    </w:p>
    <w:p w:rsidR="00115268" w:rsidRPr="00586B7F" w:rsidRDefault="00C23E90" w:rsidP="00C23E9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B7F">
        <w:rPr>
          <w:sz w:val="24"/>
          <w:szCs w:val="24"/>
        </w:rPr>
        <w:t>Til formand ydes et funktionstillæg på 60.000 kr og til næstformand ydes et funktionstillæg på 20.000 kr. Begge tillæg er angivet i årlige grundbeløb i 31.3.00 niveau og er pensionsgivende.</w:t>
      </w:r>
    </w:p>
    <w:sectPr w:rsidR="00115268" w:rsidRPr="00586B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123F6"/>
    <w:multiLevelType w:val="hybridMultilevel"/>
    <w:tmpl w:val="B2D66E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90"/>
    <w:rsid w:val="00115268"/>
    <w:rsid w:val="00586B7F"/>
    <w:rsid w:val="00841DAE"/>
    <w:rsid w:val="00953386"/>
    <w:rsid w:val="00C23E90"/>
    <w:rsid w:val="00E2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91875-E841-41F8-A707-0C98AA51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23E90"/>
    <w:pPr>
      <w:ind w:left="720"/>
      <w:contextualSpacing/>
    </w:pPr>
  </w:style>
  <w:style w:type="paragraph" w:customStyle="1" w:styleId="Default">
    <w:name w:val="Default"/>
    <w:rsid w:val="00586B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Karen Gotthjælp Søeberg</cp:lastModifiedBy>
  <cp:revision>2</cp:revision>
  <dcterms:created xsi:type="dcterms:W3CDTF">2016-03-04T11:18:00Z</dcterms:created>
  <dcterms:modified xsi:type="dcterms:W3CDTF">2016-03-04T11:18:00Z</dcterms:modified>
</cp:coreProperties>
</file>